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8D4" w:rsidRPr="006978D4" w:rsidRDefault="006978D4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4021F" w:rsidRDefault="0054021F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17BD" w:rsidRPr="006978D4" w:rsidRDefault="003917BD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78D4" w:rsidRPr="006978D4" w:rsidRDefault="006978D4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78D4" w:rsidRPr="0054021F" w:rsidRDefault="00E27CD1" w:rsidP="005402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21F">
        <w:rPr>
          <w:rFonts w:ascii="Times New Roman" w:hAnsi="Times New Roman" w:cs="Times New Roman"/>
          <w:sz w:val="24"/>
          <w:szCs w:val="24"/>
        </w:rPr>
        <w:t xml:space="preserve">The Value of Ratios in Decision Making </w:t>
      </w:r>
      <w:r w:rsidR="00F97A59" w:rsidRPr="0054021F">
        <w:rPr>
          <w:rFonts w:ascii="Times New Roman" w:hAnsi="Times New Roman" w:cs="Times New Roman"/>
          <w:sz w:val="24"/>
          <w:szCs w:val="24"/>
        </w:rPr>
        <w:t>for</w:t>
      </w:r>
      <w:r w:rsidRPr="0054021F">
        <w:rPr>
          <w:rFonts w:ascii="Times New Roman" w:hAnsi="Times New Roman" w:cs="Times New Roman"/>
          <w:sz w:val="24"/>
          <w:szCs w:val="24"/>
        </w:rPr>
        <w:t xml:space="preserve"> Healthcare Organizations</w:t>
      </w:r>
    </w:p>
    <w:p w:rsidR="006978D4" w:rsidRPr="006978D4" w:rsidRDefault="00E27CD1" w:rsidP="005402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6978D4">
        <w:rPr>
          <w:rFonts w:ascii="Times New Roman" w:hAnsi="Times New Roman" w:cs="Times New Roman"/>
          <w:sz w:val="24"/>
          <w:szCs w:val="24"/>
        </w:rPr>
        <w:t>Name</w:t>
      </w:r>
    </w:p>
    <w:p w:rsidR="006978D4" w:rsidRPr="006978D4" w:rsidRDefault="00E27CD1" w:rsidP="005402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Institution</w:t>
      </w:r>
      <w:r w:rsidR="0054021F">
        <w:rPr>
          <w:rFonts w:ascii="Times New Roman" w:hAnsi="Times New Roman" w:cs="Times New Roman"/>
          <w:sz w:val="24"/>
          <w:szCs w:val="24"/>
        </w:rPr>
        <w:t>al Affiliation</w:t>
      </w:r>
      <w:r w:rsidR="00125B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8D4" w:rsidRPr="006978D4" w:rsidRDefault="006978D4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 </w:t>
      </w:r>
    </w:p>
    <w:p w:rsidR="00BB631A" w:rsidRDefault="00BB631A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B631A" w:rsidRDefault="00BB631A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B631A" w:rsidRPr="006978D4" w:rsidRDefault="00BB631A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4021F" w:rsidRDefault="00E27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978D4" w:rsidRPr="0054021F" w:rsidRDefault="00E27CD1" w:rsidP="006978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21F">
        <w:rPr>
          <w:rFonts w:ascii="Times New Roman" w:hAnsi="Times New Roman" w:cs="Times New Roman"/>
          <w:sz w:val="24"/>
          <w:szCs w:val="24"/>
        </w:rPr>
        <w:lastRenderedPageBreak/>
        <w:t xml:space="preserve">The Value </w:t>
      </w:r>
      <w:r w:rsidR="0054021F" w:rsidRPr="0054021F">
        <w:rPr>
          <w:rFonts w:ascii="Times New Roman" w:hAnsi="Times New Roman" w:cs="Times New Roman"/>
          <w:sz w:val="24"/>
          <w:szCs w:val="24"/>
        </w:rPr>
        <w:t xml:space="preserve">of </w:t>
      </w:r>
      <w:r w:rsidRPr="0054021F">
        <w:rPr>
          <w:rFonts w:ascii="Times New Roman" w:hAnsi="Times New Roman" w:cs="Times New Roman"/>
          <w:sz w:val="24"/>
          <w:szCs w:val="24"/>
        </w:rPr>
        <w:t xml:space="preserve">Ratios </w:t>
      </w:r>
      <w:r w:rsidR="0054021F" w:rsidRPr="0054021F">
        <w:rPr>
          <w:rFonts w:ascii="Times New Roman" w:hAnsi="Times New Roman" w:cs="Times New Roman"/>
          <w:sz w:val="24"/>
          <w:szCs w:val="24"/>
        </w:rPr>
        <w:t xml:space="preserve">in </w:t>
      </w:r>
      <w:r w:rsidRPr="0054021F">
        <w:rPr>
          <w:rFonts w:ascii="Times New Roman" w:hAnsi="Times New Roman" w:cs="Times New Roman"/>
          <w:sz w:val="24"/>
          <w:szCs w:val="24"/>
        </w:rPr>
        <w:t xml:space="preserve">Decision </w:t>
      </w:r>
      <w:r w:rsidR="0054021F" w:rsidRPr="0054021F">
        <w:rPr>
          <w:rFonts w:ascii="Times New Roman" w:hAnsi="Times New Roman" w:cs="Times New Roman"/>
          <w:sz w:val="24"/>
          <w:szCs w:val="24"/>
        </w:rPr>
        <w:t xml:space="preserve">Making For </w:t>
      </w:r>
      <w:r w:rsidRPr="0054021F">
        <w:rPr>
          <w:rFonts w:ascii="Times New Roman" w:hAnsi="Times New Roman" w:cs="Times New Roman"/>
          <w:sz w:val="24"/>
          <w:szCs w:val="24"/>
        </w:rPr>
        <w:t>Healthcare Organizations</w:t>
      </w:r>
    </w:p>
    <w:p w:rsidR="006978D4" w:rsidRPr="006978D4" w:rsidRDefault="00E27CD1" w:rsidP="006978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 xml:space="preserve">Ratio analysis is the quantitative </w:t>
      </w:r>
      <w:r w:rsidR="0025688C">
        <w:rPr>
          <w:rFonts w:ascii="Times New Roman" w:hAnsi="Times New Roman" w:cs="Times New Roman"/>
          <w:sz w:val="24"/>
          <w:szCs w:val="24"/>
        </w:rPr>
        <w:t>assessment</w:t>
      </w:r>
      <w:r w:rsidR="0025688C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Pr="006978D4">
        <w:rPr>
          <w:rFonts w:ascii="Times New Roman" w:hAnsi="Times New Roman" w:cs="Times New Roman"/>
          <w:sz w:val="24"/>
          <w:szCs w:val="24"/>
        </w:rPr>
        <w:t xml:space="preserve">of the financial </w:t>
      </w:r>
      <w:r w:rsidR="0025688C">
        <w:rPr>
          <w:rFonts w:ascii="Times New Roman" w:hAnsi="Times New Roman" w:cs="Times New Roman"/>
          <w:sz w:val="24"/>
          <w:szCs w:val="24"/>
        </w:rPr>
        <w:t>records</w:t>
      </w:r>
      <w:r w:rsidR="0025688C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25688C">
        <w:rPr>
          <w:rFonts w:ascii="Times New Roman" w:hAnsi="Times New Roman" w:cs="Times New Roman"/>
          <w:sz w:val="24"/>
          <w:szCs w:val="24"/>
        </w:rPr>
        <w:t>(</w:t>
      </w:r>
      <w:r w:rsidR="00800024">
        <w:rPr>
          <w:rFonts w:ascii="Times New Roman" w:hAnsi="Times New Roman" w:cs="Times New Roman"/>
          <w:sz w:val="24"/>
          <w:szCs w:val="24"/>
        </w:rPr>
        <w:t>b</w:t>
      </w:r>
      <w:r w:rsidRPr="006978D4">
        <w:rPr>
          <w:rFonts w:ascii="Times New Roman" w:hAnsi="Times New Roman" w:cs="Times New Roman"/>
          <w:sz w:val="24"/>
          <w:szCs w:val="24"/>
        </w:rPr>
        <w:t>alance sheet statement,</w:t>
      </w:r>
      <w:r w:rsidR="00800024">
        <w:rPr>
          <w:rFonts w:ascii="Times New Roman" w:hAnsi="Times New Roman" w:cs="Times New Roman"/>
          <w:sz w:val="24"/>
          <w:szCs w:val="24"/>
        </w:rPr>
        <w:t xml:space="preserve"> income </w:t>
      </w:r>
      <w:r w:rsidR="00800024" w:rsidRPr="006978D4">
        <w:rPr>
          <w:rFonts w:ascii="Times New Roman" w:hAnsi="Times New Roman" w:cs="Times New Roman"/>
          <w:sz w:val="24"/>
          <w:szCs w:val="24"/>
        </w:rPr>
        <w:t>statement</w:t>
      </w:r>
      <w:r w:rsidR="00800024">
        <w:rPr>
          <w:rFonts w:ascii="Times New Roman" w:hAnsi="Times New Roman" w:cs="Times New Roman"/>
          <w:sz w:val="24"/>
          <w:szCs w:val="24"/>
        </w:rPr>
        <w:t>,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25688C" w:rsidRPr="006978D4">
        <w:rPr>
          <w:rFonts w:ascii="Times New Roman" w:hAnsi="Times New Roman" w:cs="Times New Roman"/>
          <w:sz w:val="24"/>
          <w:szCs w:val="24"/>
        </w:rPr>
        <w:t>also</w:t>
      </w:r>
      <w:r w:rsidRPr="006978D4">
        <w:rPr>
          <w:rFonts w:ascii="Times New Roman" w:hAnsi="Times New Roman" w:cs="Times New Roman"/>
          <w:sz w:val="24"/>
          <w:szCs w:val="24"/>
        </w:rPr>
        <w:t xml:space="preserve"> cash flow </w:t>
      </w:r>
      <w:r w:rsidR="005A7291" w:rsidRPr="006978D4">
        <w:rPr>
          <w:rFonts w:ascii="Times New Roman" w:hAnsi="Times New Roman" w:cs="Times New Roman"/>
          <w:sz w:val="24"/>
          <w:szCs w:val="24"/>
        </w:rPr>
        <w:t>report</w:t>
      </w:r>
      <w:r w:rsidRPr="006978D4">
        <w:rPr>
          <w:rFonts w:ascii="Times New Roman" w:hAnsi="Times New Roman" w:cs="Times New Roman"/>
          <w:sz w:val="24"/>
          <w:szCs w:val="24"/>
        </w:rPr>
        <w:t xml:space="preserve">) of a company (Innocent, 2013). The </w:t>
      </w:r>
      <w:r w:rsidR="00F97A59">
        <w:rPr>
          <w:rFonts w:ascii="Times New Roman" w:hAnsi="Times New Roman" w:cs="Times New Roman"/>
          <w:sz w:val="24"/>
          <w:szCs w:val="24"/>
        </w:rPr>
        <w:t xml:space="preserve">ratio </w:t>
      </w:r>
      <w:r w:rsidRPr="006978D4">
        <w:rPr>
          <w:rFonts w:ascii="Times New Roman" w:hAnsi="Times New Roman" w:cs="Times New Roman"/>
          <w:sz w:val="24"/>
          <w:szCs w:val="24"/>
        </w:rPr>
        <w:t>analy</w:t>
      </w:r>
      <w:r w:rsidR="00F97A59">
        <w:rPr>
          <w:rFonts w:ascii="Times New Roman" w:hAnsi="Times New Roman" w:cs="Times New Roman"/>
          <w:sz w:val="24"/>
          <w:szCs w:val="24"/>
        </w:rPr>
        <w:t xml:space="preserve">sis evaluates the company's </w:t>
      </w:r>
      <w:r w:rsidRPr="006978D4">
        <w:rPr>
          <w:rFonts w:ascii="Times New Roman" w:hAnsi="Times New Roman" w:cs="Times New Roman"/>
          <w:sz w:val="24"/>
          <w:szCs w:val="24"/>
        </w:rPr>
        <w:t xml:space="preserve">efficiency, profitability, liquidity, and solvency. Data derived from the company historical </w:t>
      </w:r>
      <w:r w:rsidR="005A7291" w:rsidRPr="006978D4">
        <w:rPr>
          <w:rFonts w:ascii="Times New Roman" w:hAnsi="Times New Roman" w:cs="Times New Roman"/>
          <w:sz w:val="24"/>
          <w:szCs w:val="24"/>
        </w:rPr>
        <w:t>monetary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5A7291" w:rsidRPr="006978D4">
        <w:rPr>
          <w:rFonts w:ascii="Times New Roman" w:hAnsi="Times New Roman" w:cs="Times New Roman"/>
          <w:sz w:val="24"/>
          <w:szCs w:val="24"/>
        </w:rPr>
        <w:t>reports</w:t>
      </w:r>
      <w:r w:rsidR="005A7291">
        <w:rPr>
          <w:rFonts w:ascii="Times New Roman" w:hAnsi="Times New Roman" w:cs="Times New Roman"/>
          <w:sz w:val="24"/>
          <w:szCs w:val="24"/>
        </w:rPr>
        <w:t xml:space="preserve"> are utilized </w:t>
      </w:r>
      <w:r w:rsidRPr="006978D4">
        <w:rPr>
          <w:rFonts w:ascii="Times New Roman" w:hAnsi="Times New Roman" w:cs="Times New Roman"/>
          <w:sz w:val="24"/>
          <w:szCs w:val="24"/>
        </w:rPr>
        <w:t xml:space="preserve">to compare the </w:t>
      </w:r>
      <w:r w:rsidR="00F97A59">
        <w:rPr>
          <w:rFonts w:ascii="Times New Roman" w:hAnsi="Times New Roman" w:cs="Times New Roman"/>
          <w:sz w:val="24"/>
          <w:szCs w:val="24"/>
        </w:rPr>
        <w:t xml:space="preserve">performance of a </w:t>
      </w:r>
      <w:r w:rsidR="005A7291">
        <w:rPr>
          <w:rFonts w:ascii="Times New Roman" w:hAnsi="Times New Roman" w:cs="Times New Roman"/>
          <w:sz w:val="24"/>
          <w:szCs w:val="24"/>
        </w:rPr>
        <w:t xml:space="preserve">business over </w:t>
      </w:r>
      <w:r w:rsidR="00885BB0">
        <w:rPr>
          <w:rFonts w:ascii="Times New Roman" w:hAnsi="Times New Roman" w:cs="Times New Roman"/>
          <w:sz w:val="24"/>
          <w:szCs w:val="24"/>
        </w:rPr>
        <w:t>particular time, which compares</w:t>
      </w:r>
      <w:r w:rsidRPr="006978D4">
        <w:rPr>
          <w:rFonts w:ascii="Times New Roman" w:hAnsi="Times New Roman" w:cs="Times New Roman"/>
          <w:sz w:val="24"/>
          <w:szCs w:val="24"/>
        </w:rPr>
        <w:t xml:space="preserve"> the </w:t>
      </w:r>
      <w:r w:rsidR="00F97A59">
        <w:rPr>
          <w:rFonts w:ascii="Times New Roman" w:hAnsi="Times New Roman" w:cs="Times New Roman"/>
          <w:sz w:val="24"/>
          <w:szCs w:val="24"/>
        </w:rPr>
        <w:t>profitability</w:t>
      </w:r>
      <w:r w:rsidR="00885BB0">
        <w:rPr>
          <w:rFonts w:ascii="Times New Roman" w:hAnsi="Times New Roman" w:cs="Times New Roman"/>
          <w:sz w:val="24"/>
          <w:szCs w:val="24"/>
        </w:rPr>
        <w:t xml:space="preserve">, </w:t>
      </w:r>
      <w:r w:rsidRPr="006978D4">
        <w:rPr>
          <w:rFonts w:ascii="Times New Roman" w:hAnsi="Times New Roman" w:cs="Times New Roman"/>
          <w:sz w:val="24"/>
          <w:szCs w:val="24"/>
        </w:rPr>
        <w:t xml:space="preserve">company </w:t>
      </w:r>
      <w:r w:rsidR="00F97A59">
        <w:rPr>
          <w:rFonts w:ascii="Times New Roman" w:hAnsi="Times New Roman" w:cs="Times New Roman"/>
          <w:sz w:val="24"/>
          <w:szCs w:val="24"/>
        </w:rPr>
        <w:t xml:space="preserve">financial strength </w:t>
      </w:r>
      <w:r w:rsidR="00F97A59" w:rsidRPr="006978D4">
        <w:rPr>
          <w:rFonts w:ascii="Times New Roman" w:hAnsi="Times New Roman" w:cs="Times New Roman"/>
          <w:sz w:val="24"/>
          <w:szCs w:val="24"/>
        </w:rPr>
        <w:t>with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8006B3">
        <w:rPr>
          <w:rFonts w:ascii="Times New Roman" w:hAnsi="Times New Roman" w:cs="Times New Roman"/>
          <w:sz w:val="24"/>
          <w:szCs w:val="24"/>
        </w:rPr>
        <w:t xml:space="preserve">an </w:t>
      </w:r>
      <w:r w:rsidRPr="006978D4">
        <w:rPr>
          <w:rFonts w:ascii="Times New Roman" w:hAnsi="Times New Roman" w:cs="Times New Roman"/>
          <w:sz w:val="24"/>
          <w:szCs w:val="24"/>
        </w:rPr>
        <w:t>industrial average or with its competitors.</w:t>
      </w:r>
    </w:p>
    <w:p w:rsidR="006978D4" w:rsidRPr="006978D4" w:rsidRDefault="00E27CD1" w:rsidP="006978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 xml:space="preserve">Financial ratios provide the greatest way of evaluating a </w:t>
      </w:r>
      <w:r w:rsidR="008006B3">
        <w:rPr>
          <w:rFonts w:ascii="Times New Roman" w:hAnsi="Times New Roman" w:cs="Times New Roman"/>
          <w:sz w:val="24"/>
          <w:szCs w:val="24"/>
        </w:rPr>
        <w:t>firm’s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8006B3">
        <w:rPr>
          <w:rFonts w:ascii="Times New Roman" w:hAnsi="Times New Roman" w:cs="Times New Roman"/>
          <w:sz w:val="24"/>
          <w:szCs w:val="24"/>
        </w:rPr>
        <w:t xml:space="preserve">strengths </w:t>
      </w:r>
      <w:r w:rsidRPr="006978D4">
        <w:rPr>
          <w:rFonts w:ascii="Times New Roman" w:hAnsi="Times New Roman" w:cs="Times New Roman"/>
          <w:sz w:val="24"/>
          <w:szCs w:val="24"/>
        </w:rPr>
        <w:t xml:space="preserve">before understanding more from its </w:t>
      </w:r>
      <w:r w:rsidR="008006B3" w:rsidRPr="006978D4">
        <w:rPr>
          <w:rFonts w:ascii="Times New Roman" w:hAnsi="Times New Roman" w:cs="Times New Roman"/>
          <w:sz w:val="24"/>
          <w:szCs w:val="24"/>
        </w:rPr>
        <w:t>fiscal</w:t>
      </w:r>
      <w:r w:rsidRPr="006978D4">
        <w:rPr>
          <w:rFonts w:ascii="Times New Roman" w:hAnsi="Times New Roman" w:cs="Times New Roman"/>
          <w:sz w:val="24"/>
          <w:szCs w:val="24"/>
        </w:rPr>
        <w:t xml:space="preserve"> statements. Most investors consider the key rations when they want to invest in a company. Such ratios include the </w:t>
      </w:r>
      <w:r w:rsidR="00DC1940" w:rsidRPr="006978D4">
        <w:rPr>
          <w:rFonts w:ascii="Times New Roman" w:hAnsi="Times New Roman" w:cs="Times New Roman"/>
          <w:sz w:val="24"/>
          <w:szCs w:val="24"/>
        </w:rPr>
        <w:t>dividend payout ratio</w:t>
      </w:r>
      <w:r w:rsidR="00DC1940">
        <w:rPr>
          <w:rFonts w:ascii="Times New Roman" w:hAnsi="Times New Roman" w:cs="Times New Roman"/>
          <w:sz w:val="24"/>
          <w:szCs w:val="24"/>
        </w:rPr>
        <w:t>,</w:t>
      </w:r>
      <w:r w:rsidR="00DC1940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Pr="006978D4">
        <w:rPr>
          <w:rFonts w:ascii="Times New Roman" w:hAnsi="Times New Roman" w:cs="Times New Roman"/>
          <w:sz w:val="24"/>
          <w:szCs w:val="24"/>
        </w:rPr>
        <w:t>return on equity (ROE),</w:t>
      </w:r>
      <w:r w:rsidR="00DC1940" w:rsidRPr="00DC1940">
        <w:rPr>
          <w:rFonts w:ascii="Times New Roman" w:hAnsi="Times New Roman" w:cs="Times New Roman"/>
          <w:sz w:val="24"/>
          <w:szCs w:val="24"/>
        </w:rPr>
        <w:t xml:space="preserve"> </w:t>
      </w:r>
      <w:r w:rsidR="00DC1940" w:rsidRPr="006978D4">
        <w:rPr>
          <w:rFonts w:ascii="Times New Roman" w:hAnsi="Times New Roman" w:cs="Times New Roman"/>
          <w:sz w:val="24"/>
          <w:szCs w:val="24"/>
        </w:rPr>
        <w:t>curren</w:t>
      </w:r>
      <w:r w:rsidR="00DC1940">
        <w:rPr>
          <w:rFonts w:ascii="Times New Roman" w:hAnsi="Times New Roman" w:cs="Times New Roman"/>
          <w:sz w:val="24"/>
          <w:szCs w:val="24"/>
        </w:rPr>
        <w:t xml:space="preserve">t ratio, the debt-equity (D/E) ratio, </w:t>
      </w:r>
      <w:r w:rsidRPr="006978D4">
        <w:rPr>
          <w:rFonts w:ascii="Times New Roman" w:hAnsi="Times New Roman" w:cs="Times New Roman"/>
          <w:sz w:val="24"/>
          <w:szCs w:val="24"/>
        </w:rPr>
        <w:t>and the price/earnings</w:t>
      </w:r>
      <w:r w:rsidR="008006B3">
        <w:rPr>
          <w:rFonts w:ascii="Times New Roman" w:hAnsi="Times New Roman" w:cs="Times New Roman"/>
          <w:sz w:val="24"/>
          <w:szCs w:val="24"/>
        </w:rPr>
        <w:t>’</w:t>
      </w:r>
      <w:r w:rsidRPr="006978D4">
        <w:rPr>
          <w:rFonts w:ascii="Times New Roman" w:hAnsi="Times New Roman" w:cs="Times New Roman"/>
          <w:sz w:val="24"/>
          <w:szCs w:val="24"/>
        </w:rPr>
        <w:t xml:space="preserve"> (P/E) ratio. </w:t>
      </w:r>
      <w:r w:rsidR="00885BB0">
        <w:rPr>
          <w:rFonts w:ascii="Times New Roman" w:hAnsi="Times New Roman" w:cs="Times New Roman"/>
          <w:sz w:val="24"/>
          <w:szCs w:val="24"/>
        </w:rPr>
        <w:t>Also, r</w:t>
      </w:r>
      <w:r w:rsidRPr="006978D4">
        <w:rPr>
          <w:rFonts w:ascii="Times New Roman" w:hAnsi="Times New Roman" w:cs="Times New Roman"/>
          <w:sz w:val="24"/>
          <w:szCs w:val="24"/>
        </w:rPr>
        <w:t xml:space="preserve">atios are </w:t>
      </w:r>
      <w:r w:rsidR="008006B3">
        <w:rPr>
          <w:rFonts w:ascii="Times New Roman" w:hAnsi="Times New Roman" w:cs="Times New Roman"/>
          <w:sz w:val="24"/>
          <w:szCs w:val="24"/>
        </w:rPr>
        <w:t xml:space="preserve">categorized </w:t>
      </w:r>
      <w:r w:rsidRPr="006978D4">
        <w:rPr>
          <w:rFonts w:ascii="Times New Roman" w:hAnsi="Times New Roman" w:cs="Times New Roman"/>
          <w:sz w:val="24"/>
          <w:szCs w:val="24"/>
        </w:rPr>
        <w:t xml:space="preserve">into six groups, which </w:t>
      </w:r>
      <w:r w:rsidR="00C009C5">
        <w:rPr>
          <w:rFonts w:ascii="Times New Roman" w:hAnsi="Times New Roman" w:cs="Times New Roman"/>
          <w:sz w:val="24"/>
          <w:szCs w:val="24"/>
        </w:rPr>
        <w:t>include the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885BB0">
        <w:rPr>
          <w:rFonts w:ascii="Times New Roman" w:hAnsi="Times New Roman" w:cs="Times New Roman"/>
          <w:sz w:val="24"/>
          <w:szCs w:val="24"/>
        </w:rPr>
        <w:t>market prospect r</w:t>
      </w:r>
      <w:r w:rsidR="00C009C5" w:rsidRPr="006978D4">
        <w:rPr>
          <w:rFonts w:ascii="Times New Roman" w:hAnsi="Times New Roman" w:cs="Times New Roman"/>
          <w:sz w:val="24"/>
          <w:szCs w:val="24"/>
        </w:rPr>
        <w:t>atios</w:t>
      </w:r>
      <w:r w:rsidR="00C009C5">
        <w:rPr>
          <w:rFonts w:ascii="Times New Roman" w:hAnsi="Times New Roman" w:cs="Times New Roman"/>
          <w:sz w:val="24"/>
          <w:szCs w:val="24"/>
        </w:rPr>
        <w:t xml:space="preserve">, </w:t>
      </w:r>
      <w:r w:rsidR="00885BB0">
        <w:rPr>
          <w:rFonts w:ascii="Times New Roman" w:hAnsi="Times New Roman" w:cs="Times New Roman"/>
          <w:sz w:val="24"/>
          <w:szCs w:val="24"/>
        </w:rPr>
        <w:t>efficiency ratios, profitability ratios, s</w:t>
      </w:r>
      <w:r w:rsidR="00C009C5" w:rsidRPr="006978D4">
        <w:rPr>
          <w:rFonts w:ascii="Times New Roman" w:hAnsi="Times New Roman" w:cs="Times New Roman"/>
          <w:sz w:val="24"/>
          <w:szCs w:val="24"/>
        </w:rPr>
        <w:t>olvency</w:t>
      </w:r>
      <w:r w:rsidR="00885BB0">
        <w:rPr>
          <w:rFonts w:ascii="Times New Roman" w:hAnsi="Times New Roman" w:cs="Times New Roman"/>
          <w:sz w:val="24"/>
          <w:szCs w:val="24"/>
        </w:rPr>
        <w:t xml:space="preserve"> ratios, coverage r</w:t>
      </w:r>
      <w:r w:rsidRPr="006978D4">
        <w:rPr>
          <w:rFonts w:ascii="Times New Roman" w:hAnsi="Times New Roman" w:cs="Times New Roman"/>
          <w:sz w:val="24"/>
          <w:szCs w:val="24"/>
        </w:rPr>
        <w:t>atios, and</w:t>
      </w:r>
      <w:r w:rsidR="00C009C5">
        <w:rPr>
          <w:rFonts w:ascii="Times New Roman" w:hAnsi="Times New Roman" w:cs="Times New Roman"/>
          <w:sz w:val="24"/>
          <w:szCs w:val="24"/>
        </w:rPr>
        <w:t xml:space="preserve"> </w:t>
      </w:r>
      <w:r w:rsidR="00885BB0">
        <w:rPr>
          <w:rFonts w:ascii="Times New Roman" w:hAnsi="Times New Roman" w:cs="Times New Roman"/>
          <w:sz w:val="24"/>
          <w:szCs w:val="24"/>
        </w:rPr>
        <w:t>liquidity r</w:t>
      </w:r>
      <w:r w:rsidR="00C009C5" w:rsidRPr="006978D4">
        <w:rPr>
          <w:rFonts w:ascii="Times New Roman" w:hAnsi="Times New Roman" w:cs="Times New Roman"/>
          <w:sz w:val="24"/>
          <w:szCs w:val="24"/>
        </w:rPr>
        <w:t>atios</w:t>
      </w:r>
      <w:r w:rsidRPr="006978D4">
        <w:rPr>
          <w:rFonts w:ascii="Times New Roman" w:hAnsi="Times New Roman" w:cs="Times New Roman"/>
          <w:sz w:val="24"/>
          <w:szCs w:val="24"/>
        </w:rPr>
        <w:t>.</w:t>
      </w:r>
    </w:p>
    <w:p w:rsidR="006978D4" w:rsidRPr="006978D4" w:rsidRDefault="00E27CD1" w:rsidP="006978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2B3D9A" w:rsidRPr="006978D4">
        <w:rPr>
          <w:rFonts w:ascii="Times New Roman" w:hAnsi="Times New Roman" w:cs="Times New Roman"/>
          <w:b/>
          <w:sz w:val="24"/>
          <w:szCs w:val="24"/>
        </w:rPr>
        <w:t xml:space="preserve">Financial </w:t>
      </w:r>
      <w:r w:rsidR="0054021F" w:rsidRPr="006978D4">
        <w:rPr>
          <w:rFonts w:ascii="Times New Roman" w:hAnsi="Times New Roman" w:cs="Times New Roman"/>
          <w:b/>
          <w:sz w:val="24"/>
          <w:szCs w:val="24"/>
        </w:rPr>
        <w:t>Ratios</w:t>
      </w:r>
    </w:p>
    <w:p w:rsidR="006978D4" w:rsidRPr="0054021F" w:rsidRDefault="00E27CD1" w:rsidP="006978D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4021F">
        <w:rPr>
          <w:rFonts w:ascii="Times New Roman" w:hAnsi="Times New Roman" w:cs="Times New Roman"/>
          <w:b/>
          <w:sz w:val="24"/>
          <w:szCs w:val="24"/>
        </w:rPr>
        <w:t>Liquidity ratio – Quick ratio</w:t>
      </w:r>
    </w:p>
    <w:p w:rsidR="006978D4" w:rsidRPr="006978D4" w:rsidRDefault="00E27CD1" w:rsidP="006978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The quick</w:t>
      </w:r>
      <w:r w:rsidR="00DC1940">
        <w:rPr>
          <w:rFonts w:ascii="Times New Roman" w:hAnsi="Times New Roman" w:cs="Times New Roman"/>
          <w:sz w:val="24"/>
          <w:szCs w:val="24"/>
        </w:rPr>
        <w:t xml:space="preserve"> or liquidity</w:t>
      </w:r>
      <w:r w:rsidRPr="006978D4">
        <w:rPr>
          <w:rFonts w:ascii="Times New Roman" w:hAnsi="Times New Roman" w:cs="Times New Roman"/>
          <w:sz w:val="24"/>
          <w:szCs w:val="24"/>
        </w:rPr>
        <w:t xml:space="preserve"> ratio is also referred to as an acid test ratio. It </w:t>
      </w:r>
      <w:r w:rsidR="00DC1940">
        <w:rPr>
          <w:rFonts w:ascii="Times New Roman" w:hAnsi="Times New Roman" w:cs="Times New Roman"/>
          <w:sz w:val="24"/>
          <w:szCs w:val="24"/>
        </w:rPr>
        <w:t>assesses</w:t>
      </w:r>
      <w:r w:rsidRPr="006978D4">
        <w:rPr>
          <w:rFonts w:ascii="Times New Roman" w:hAnsi="Times New Roman" w:cs="Times New Roman"/>
          <w:sz w:val="24"/>
          <w:szCs w:val="24"/>
        </w:rPr>
        <w:t xml:space="preserve"> the ability of the </w:t>
      </w:r>
      <w:r w:rsidR="00DC1940" w:rsidRPr="006978D4">
        <w:rPr>
          <w:rFonts w:ascii="Times New Roman" w:hAnsi="Times New Roman" w:cs="Times New Roman"/>
          <w:sz w:val="24"/>
          <w:szCs w:val="24"/>
        </w:rPr>
        <w:t>firm</w:t>
      </w:r>
      <w:r w:rsidRPr="006978D4">
        <w:rPr>
          <w:rFonts w:ascii="Times New Roman" w:hAnsi="Times New Roman" w:cs="Times New Roman"/>
          <w:sz w:val="24"/>
          <w:szCs w:val="24"/>
        </w:rPr>
        <w:t xml:space="preserve"> to pay its </w:t>
      </w:r>
      <w:r w:rsidR="00DC1940">
        <w:rPr>
          <w:rFonts w:ascii="Times New Roman" w:hAnsi="Times New Roman" w:cs="Times New Roman"/>
          <w:sz w:val="24"/>
          <w:szCs w:val="24"/>
        </w:rPr>
        <w:t xml:space="preserve">immediate </w:t>
      </w:r>
      <w:r w:rsidR="00061949">
        <w:rPr>
          <w:rFonts w:ascii="Times New Roman" w:hAnsi="Times New Roman" w:cs="Times New Roman"/>
          <w:sz w:val="24"/>
          <w:szCs w:val="24"/>
        </w:rPr>
        <w:t>debts</w:t>
      </w:r>
      <w:r w:rsidRPr="006978D4">
        <w:rPr>
          <w:rFonts w:ascii="Times New Roman" w:hAnsi="Times New Roman" w:cs="Times New Roman"/>
          <w:sz w:val="24"/>
          <w:szCs w:val="24"/>
        </w:rPr>
        <w:t xml:space="preserve"> due to </w:t>
      </w:r>
      <w:r w:rsidR="00061949">
        <w:rPr>
          <w:rFonts w:ascii="Times New Roman" w:hAnsi="Times New Roman" w:cs="Times New Roman"/>
          <w:sz w:val="24"/>
          <w:szCs w:val="24"/>
        </w:rPr>
        <w:t>its</w:t>
      </w:r>
      <w:r w:rsidRPr="006978D4">
        <w:rPr>
          <w:rFonts w:ascii="Times New Roman" w:hAnsi="Times New Roman" w:cs="Times New Roman"/>
          <w:sz w:val="24"/>
          <w:szCs w:val="24"/>
        </w:rPr>
        <w:t xml:space="preserve"> quick</w:t>
      </w:r>
      <w:r w:rsidR="00DC1940" w:rsidRPr="00DC1940">
        <w:rPr>
          <w:rFonts w:ascii="Times New Roman" w:hAnsi="Times New Roman" w:cs="Times New Roman"/>
          <w:sz w:val="24"/>
          <w:szCs w:val="24"/>
        </w:rPr>
        <w:t xml:space="preserve"> </w:t>
      </w:r>
      <w:r w:rsidR="00DC1940">
        <w:rPr>
          <w:rFonts w:ascii="Times New Roman" w:hAnsi="Times New Roman" w:cs="Times New Roman"/>
          <w:sz w:val="24"/>
          <w:szCs w:val="24"/>
        </w:rPr>
        <w:t>possessions</w:t>
      </w:r>
      <w:r w:rsidRPr="006978D4">
        <w:rPr>
          <w:rFonts w:ascii="Times New Roman" w:hAnsi="Times New Roman" w:cs="Times New Roman"/>
          <w:sz w:val="24"/>
          <w:szCs w:val="24"/>
        </w:rPr>
        <w:t xml:space="preserve">. Quick assets are the company assets that can be </w:t>
      </w:r>
      <w:r w:rsidR="00061949">
        <w:rPr>
          <w:rFonts w:ascii="Times New Roman" w:hAnsi="Times New Roman" w:cs="Times New Roman"/>
          <w:sz w:val="24"/>
          <w:szCs w:val="24"/>
        </w:rPr>
        <w:t>changed</w:t>
      </w:r>
      <w:r w:rsidRPr="006978D4">
        <w:rPr>
          <w:rFonts w:ascii="Times New Roman" w:hAnsi="Times New Roman" w:cs="Times New Roman"/>
          <w:sz w:val="24"/>
          <w:szCs w:val="24"/>
        </w:rPr>
        <w:t xml:space="preserve"> into cash within a </w:t>
      </w:r>
      <w:r w:rsidR="00061949">
        <w:rPr>
          <w:rFonts w:ascii="Times New Roman" w:hAnsi="Times New Roman" w:cs="Times New Roman"/>
          <w:sz w:val="24"/>
          <w:szCs w:val="24"/>
        </w:rPr>
        <w:t>period of less than one year</w:t>
      </w:r>
      <w:r w:rsidR="00885BB0">
        <w:rPr>
          <w:rFonts w:ascii="Times New Roman" w:hAnsi="Times New Roman" w:cs="Times New Roman"/>
          <w:sz w:val="24"/>
          <w:szCs w:val="24"/>
        </w:rPr>
        <w:t xml:space="preserve">. Quick assets </w:t>
      </w:r>
      <w:r w:rsidRPr="006978D4">
        <w:rPr>
          <w:rFonts w:ascii="Times New Roman" w:hAnsi="Times New Roman" w:cs="Times New Roman"/>
          <w:sz w:val="24"/>
          <w:szCs w:val="24"/>
        </w:rPr>
        <w:t xml:space="preserve">include cash, </w:t>
      </w:r>
      <w:r w:rsidR="00061949">
        <w:rPr>
          <w:rFonts w:ascii="Times New Roman" w:hAnsi="Times New Roman" w:cs="Times New Roman"/>
          <w:sz w:val="24"/>
          <w:szCs w:val="24"/>
        </w:rPr>
        <w:t>current investments</w:t>
      </w:r>
      <w:r w:rsidRPr="006978D4">
        <w:rPr>
          <w:rFonts w:ascii="Times New Roman" w:hAnsi="Times New Roman" w:cs="Times New Roman"/>
          <w:sz w:val="24"/>
          <w:szCs w:val="24"/>
        </w:rPr>
        <w:t>, accounts receivables</w:t>
      </w:r>
      <w:r w:rsidR="00DC1940">
        <w:rPr>
          <w:rFonts w:ascii="Times New Roman" w:hAnsi="Times New Roman" w:cs="Times New Roman"/>
          <w:sz w:val="24"/>
          <w:szCs w:val="24"/>
        </w:rPr>
        <w:t>,</w:t>
      </w:r>
      <w:r w:rsidRPr="006978D4">
        <w:rPr>
          <w:rFonts w:ascii="Times New Roman" w:hAnsi="Times New Roman" w:cs="Times New Roman"/>
          <w:sz w:val="24"/>
          <w:szCs w:val="24"/>
        </w:rPr>
        <w:t xml:space="preserve"> and ot</w:t>
      </w:r>
      <w:r w:rsidR="00885BB0">
        <w:rPr>
          <w:rFonts w:ascii="Times New Roman" w:hAnsi="Times New Roman" w:cs="Times New Roman"/>
          <w:sz w:val="24"/>
          <w:szCs w:val="24"/>
        </w:rPr>
        <w:t xml:space="preserve">her cash equivalents (Innocent, </w:t>
      </w:r>
      <w:r w:rsidRPr="006978D4">
        <w:rPr>
          <w:rFonts w:ascii="Times New Roman" w:hAnsi="Times New Roman" w:cs="Times New Roman"/>
          <w:sz w:val="24"/>
          <w:szCs w:val="24"/>
        </w:rPr>
        <w:t xml:space="preserve">2013). The ratio </w:t>
      </w:r>
      <w:r w:rsidR="00DC1940">
        <w:rPr>
          <w:rFonts w:ascii="Times New Roman" w:hAnsi="Times New Roman" w:cs="Times New Roman"/>
          <w:sz w:val="24"/>
          <w:szCs w:val="24"/>
        </w:rPr>
        <w:t>indicates</w:t>
      </w:r>
      <w:r w:rsidRPr="006978D4">
        <w:rPr>
          <w:rFonts w:ascii="Times New Roman" w:hAnsi="Times New Roman" w:cs="Times New Roman"/>
          <w:sz w:val="24"/>
          <w:szCs w:val="24"/>
        </w:rPr>
        <w:t xml:space="preserve"> well how a </w:t>
      </w:r>
      <w:r w:rsidR="00DC1940" w:rsidRPr="006978D4">
        <w:rPr>
          <w:rFonts w:ascii="Times New Roman" w:hAnsi="Times New Roman" w:cs="Times New Roman"/>
          <w:sz w:val="24"/>
          <w:szCs w:val="24"/>
        </w:rPr>
        <w:t>business</w:t>
      </w:r>
      <w:r w:rsidRPr="006978D4">
        <w:rPr>
          <w:rFonts w:ascii="Times New Roman" w:hAnsi="Times New Roman" w:cs="Times New Roman"/>
          <w:sz w:val="24"/>
          <w:szCs w:val="24"/>
        </w:rPr>
        <w:t xml:space="preserve"> can easily convert its </w:t>
      </w:r>
      <w:r w:rsidR="00061949">
        <w:rPr>
          <w:rFonts w:ascii="Times New Roman" w:hAnsi="Times New Roman" w:cs="Times New Roman"/>
          <w:sz w:val="24"/>
          <w:szCs w:val="24"/>
        </w:rPr>
        <w:t>current</w:t>
      </w:r>
      <w:r w:rsidR="00DC1940">
        <w:rPr>
          <w:rFonts w:ascii="Times New Roman" w:hAnsi="Times New Roman" w:cs="Times New Roman"/>
          <w:sz w:val="24"/>
          <w:szCs w:val="24"/>
        </w:rPr>
        <w:t xml:space="preserve"> possession</w:t>
      </w:r>
      <w:r w:rsidRPr="006978D4">
        <w:rPr>
          <w:rFonts w:ascii="Times New Roman" w:hAnsi="Times New Roman" w:cs="Times New Roman"/>
          <w:sz w:val="24"/>
          <w:szCs w:val="24"/>
        </w:rPr>
        <w:t xml:space="preserve"> into </w:t>
      </w:r>
      <w:r w:rsidR="00DC1940" w:rsidRPr="006978D4">
        <w:rPr>
          <w:rFonts w:ascii="Times New Roman" w:hAnsi="Times New Roman" w:cs="Times New Roman"/>
          <w:sz w:val="24"/>
          <w:szCs w:val="24"/>
        </w:rPr>
        <w:t>currency</w:t>
      </w:r>
      <w:r w:rsidRPr="006978D4">
        <w:rPr>
          <w:rFonts w:ascii="Times New Roman" w:hAnsi="Times New Roman" w:cs="Times New Roman"/>
          <w:sz w:val="24"/>
          <w:szCs w:val="24"/>
        </w:rPr>
        <w:t xml:space="preserve"> to pay off its current liabilities. It’s calculated by </w:t>
      </w:r>
      <w:r w:rsidR="009F27AD" w:rsidRPr="006978D4">
        <w:rPr>
          <w:rFonts w:ascii="Times New Roman" w:hAnsi="Times New Roman" w:cs="Times New Roman"/>
          <w:sz w:val="24"/>
          <w:szCs w:val="24"/>
        </w:rPr>
        <w:t>deducting</w:t>
      </w:r>
      <w:r w:rsidRPr="006978D4">
        <w:rPr>
          <w:rFonts w:ascii="Times New Roman" w:hAnsi="Times New Roman" w:cs="Times New Roman"/>
          <w:sz w:val="24"/>
          <w:szCs w:val="24"/>
        </w:rPr>
        <w:t xml:space="preserve"> inventories from total current assets </w:t>
      </w:r>
      <w:r w:rsidR="009F27AD">
        <w:rPr>
          <w:rFonts w:ascii="Times New Roman" w:hAnsi="Times New Roman" w:cs="Times New Roman"/>
          <w:sz w:val="24"/>
          <w:szCs w:val="24"/>
        </w:rPr>
        <w:t>after that</w:t>
      </w:r>
      <w:r w:rsidR="009F27AD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Pr="006978D4">
        <w:rPr>
          <w:rFonts w:ascii="Times New Roman" w:hAnsi="Times New Roman" w:cs="Times New Roman"/>
          <w:sz w:val="24"/>
          <w:szCs w:val="24"/>
        </w:rPr>
        <w:t xml:space="preserve">divide by the </w:t>
      </w:r>
      <w:r w:rsidR="009F27AD" w:rsidRPr="006978D4">
        <w:rPr>
          <w:rFonts w:ascii="Times New Roman" w:hAnsi="Times New Roman" w:cs="Times New Roman"/>
          <w:sz w:val="24"/>
          <w:szCs w:val="24"/>
        </w:rPr>
        <w:t>existing</w:t>
      </w:r>
      <w:r w:rsidRPr="006978D4">
        <w:rPr>
          <w:rFonts w:ascii="Times New Roman" w:hAnsi="Times New Roman" w:cs="Times New Roman"/>
          <w:sz w:val="24"/>
          <w:szCs w:val="24"/>
        </w:rPr>
        <w:t xml:space="preserve"> liabilities. </w:t>
      </w:r>
    </w:p>
    <w:p w:rsidR="006978D4" w:rsidRPr="006978D4" w:rsidRDefault="00E27CD1" w:rsidP="006978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lastRenderedPageBreak/>
        <w:t xml:space="preserve">A company having </w:t>
      </w:r>
      <w:r w:rsidR="00061949">
        <w:rPr>
          <w:rFonts w:ascii="Times New Roman" w:hAnsi="Times New Roman" w:cs="Times New Roman"/>
          <w:sz w:val="24"/>
          <w:szCs w:val="24"/>
        </w:rPr>
        <w:t>adequate</w:t>
      </w:r>
      <w:r w:rsidRPr="006978D4">
        <w:rPr>
          <w:rFonts w:ascii="Times New Roman" w:hAnsi="Times New Roman" w:cs="Times New Roman"/>
          <w:sz w:val="24"/>
          <w:szCs w:val="24"/>
        </w:rPr>
        <w:t xml:space="preserve"> quick assets to </w:t>
      </w:r>
      <w:r w:rsidR="00061949">
        <w:rPr>
          <w:rFonts w:ascii="Times New Roman" w:hAnsi="Times New Roman" w:cs="Times New Roman"/>
          <w:sz w:val="24"/>
          <w:szCs w:val="24"/>
        </w:rPr>
        <w:t>pay off its current obligations</w:t>
      </w:r>
      <w:r w:rsidRPr="006978D4">
        <w:rPr>
          <w:rFonts w:ascii="Times New Roman" w:hAnsi="Times New Roman" w:cs="Times New Roman"/>
          <w:sz w:val="24"/>
          <w:szCs w:val="24"/>
        </w:rPr>
        <w:t xml:space="preserve"> will be able to </w:t>
      </w:r>
      <w:r w:rsidR="009F27AD">
        <w:rPr>
          <w:rFonts w:ascii="Times New Roman" w:hAnsi="Times New Roman" w:cs="Times New Roman"/>
          <w:sz w:val="24"/>
          <w:szCs w:val="24"/>
        </w:rPr>
        <w:t>settle</w:t>
      </w:r>
      <w:r w:rsidRPr="006978D4">
        <w:rPr>
          <w:rFonts w:ascii="Times New Roman" w:hAnsi="Times New Roman" w:cs="Times New Roman"/>
          <w:sz w:val="24"/>
          <w:szCs w:val="24"/>
        </w:rPr>
        <w:t xml:space="preserve"> its </w:t>
      </w:r>
      <w:r w:rsidR="009F27AD">
        <w:rPr>
          <w:rFonts w:ascii="Times New Roman" w:hAnsi="Times New Roman" w:cs="Times New Roman"/>
          <w:sz w:val="24"/>
          <w:szCs w:val="24"/>
        </w:rPr>
        <w:t xml:space="preserve">immediate </w:t>
      </w:r>
      <w:r w:rsidR="00061949">
        <w:rPr>
          <w:rFonts w:ascii="Times New Roman" w:hAnsi="Times New Roman" w:cs="Times New Roman"/>
          <w:sz w:val="24"/>
          <w:szCs w:val="24"/>
        </w:rPr>
        <w:t>obligations</w:t>
      </w:r>
      <w:r w:rsidRPr="006978D4">
        <w:rPr>
          <w:rFonts w:ascii="Times New Roman" w:hAnsi="Times New Roman" w:cs="Times New Roman"/>
          <w:sz w:val="24"/>
          <w:szCs w:val="24"/>
        </w:rPr>
        <w:t xml:space="preserve"> without selling off any of its fixed assets thus will be an indication to investors that the current operations of a company are </w:t>
      </w:r>
      <w:r w:rsidR="009F27AD">
        <w:rPr>
          <w:rFonts w:ascii="Times New Roman" w:hAnsi="Times New Roman" w:cs="Times New Roman"/>
          <w:sz w:val="24"/>
          <w:szCs w:val="24"/>
        </w:rPr>
        <w:t>generating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9F27AD" w:rsidRPr="006978D4">
        <w:rPr>
          <w:rFonts w:ascii="Times New Roman" w:hAnsi="Times New Roman" w:cs="Times New Roman"/>
          <w:sz w:val="24"/>
          <w:szCs w:val="24"/>
        </w:rPr>
        <w:t>adequate</w:t>
      </w:r>
      <w:r w:rsidRPr="006978D4">
        <w:rPr>
          <w:rFonts w:ascii="Times New Roman" w:hAnsi="Times New Roman" w:cs="Times New Roman"/>
          <w:sz w:val="24"/>
          <w:szCs w:val="24"/>
        </w:rPr>
        <w:t xml:space="preserve"> profits to </w:t>
      </w:r>
      <w:r w:rsidR="009F27AD">
        <w:rPr>
          <w:rFonts w:ascii="Times New Roman" w:hAnsi="Times New Roman" w:cs="Times New Roman"/>
          <w:sz w:val="24"/>
          <w:szCs w:val="24"/>
        </w:rPr>
        <w:t>settle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9F27AD" w:rsidRPr="006978D4">
        <w:rPr>
          <w:rFonts w:ascii="Times New Roman" w:hAnsi="Times New Roman" w:cs="Times New Roman"/>
          <w:sz w:val="24"/>
          <w:szCs w:val="24"/>
        </w:rPr>
        <w:t>existing</w:t>
      </w:r>
      <w:r w:rsidRPr="006978D4">
        <w:rPr>
          <w:rFonts w:ascii="Times New Roman" w:hAnsi="Times New Roman" w:cs="Times New Roman"/>
          <w:sz w:val="24"/>
          <w:szCs w:val="24"/>
        </w:rPr>
        <w:t xml:space="preserve"> liabilities. A company with the higher </w:t>
      </w:r>
      <w:r w:rsidR="009F27AD">
        <w:rPr>
          <w:rFonts w:ascii="Times New Roman" w:hAnsi="Times New Roman" w:cs="Times New Roman"/>
          <w:sz w:val="24"/>
          <w:szCs w:val="24"/>
        </w:rPr>
        <w:t xml:space="preserve">acid test </w:t>
      </w:r>
      <w:r w:rsidRPr="006978D4">
        <w:rPr>
          <w:rFonts w:ascii="Times New Roman" w:hAnsi="Times New Roman" w:cs="Times New Roman"/>
          <w:sz w:val="24"/>
          <w:szCs w:val="24"/>
        </w:rPr>
        <w:t xml:space="preserve">ratio is favorable </w:t>
      </w:r>
      <w:r w:rsidR="009F27AD" w:rsidRPr="006978D4">
        <w:rPr>
          <w:rFonts w:ascii="Times New Roman" w:hAnsi="Times New Roman" w:cs="Times New Roman"/>
          <w:sz w:val="24"/>
          <w:szCs w:val="24"/>
        </w:rPr>
        <w:t>since</w:t>
      </w:r>
      <w:r w:rsidRPr="006978D4">
        <w:rPr>
          <w:rFonts w:ascii="Times New Roman" w:hAnsi="Times New Roman" w:cs="Times New Roman"/>
          <w:sz w:val="24"/>
          <w:szCs w:val="24"/>
        </w:rPr>
        <w:t xml:space="preserve"> it indicates that its </w:t>
      </w:r>
      <w:r w:rsidR="00A34254">
        <w:rPr>
          <w:rFonts w:ascii="Times New Roman" w:hAnsi="Times New Roman" w:cs="Times New Roman"/>
          <w:sz w:val="24"/>
          <w:szCs w:val="24"/>
        </w:rPr>
        <w:t>liquidity</w:t>
      </w:r>
      <w:r w:rsidRPr="006978D4">
        <w:rPr>
          <w:rFonts w:ascii="Times New Roman" w:hAnsi="Times New Roman" w:cs="Times New Roman"/>
          <w:sz w:val="24"/>
          <w:szCs w:val="24"/>
        </w:rPr>
        <w:t xml:space="preserve"> assets are greater than its </w:t>
      </w:r>
      <w:r w:rsidR="00A34254" w:rsidRPr="006978D4">
        <w:rPr>
          <w:rFonts w:ascii="Times New Roman" w:hAnsi="Times New Roman" w:cs="Times New Roman"/>
          <w:sz w:val="24"/>
          <w:szCs w:val="24"/>
        </w:rPr>
        <w:t>recent</w:t>
      </w:r>
      <w:r w:rsidRPr="006978D4">
        <w:rPr>
          <w:rFonts w:ascii="Times New Roman" w:hAnsi="Times New Roman" w:cs="Times New Roman"/>
          <w:sz w:val="24"/>
          <w:szCs w:val="24"/>
        </w:rPr>
        <w:t xml:space="preserve"> liabilities. The quick ratio of 1 </w:t>
      </w:r>
      <w:r w:rsidR="00A34254">
        <w:rPr>
          <w:rFonts w:ascii="Times New Roman" w:hAnsi="Times New Roman" w:cs="Times New Roman"/>
          <w:sz w:val="24"/>
          <w:szCs w:val="24"/>
        </w:rPr>
        <w:t>indicates</w:t>
      </w:r>
      <w:r w:rsidRPr="006978D4">
        <w:rPr>
          <w:rFonts w:ascii="Times New Roman" w:hAnsi="Times New Roman" w:cs="Times New Roman"/>
          <w:sz w:val="24"/>
          <w:szCs w:val="24"/>
        </w:rPr>
        <w:t xml:space="preserve"> that the quic</w:t>
      </w:r>
      <w:r w:rsidR="00A34254">
        <w:rPr>
          <w:rFonts w:ascii="Times New Roman" w:hAnsi="Times New Roman" w:cs="Times New Roman"/>
          <w:sz w:val="24"/>
          <w:szCs w:val="24"/>
        </w:rPr>
        <w:t xml:space="preserve">k possessions of a company are equivalent </w:t>
      </w:r>
      <w:r w:rsidRPr="006978D4">
        <w:rPr>
          <w:rFonts w:ascii="Times New Roman" w:hAnsi="Times New Roman" w:cs="Times New Roman"/>
          <w:sz w:val="24"/>
          <w:szCs w:val="24"/>
        </w:rPr>
        <w:t xml:space="preserve">to its </w:t>
      </w:r>
      <w:r w:rsidR="009F1506">
        <w:rPr>
          <w:rFonts w:ascii="Times New Roman" w:hAnsi="Times New Roman" w:cs="Times New Roman"/>
          <w:sz w:val="24"/>
          <w:szCs w:val="24"/>
        </w:rPr>
        <w:t>short-term liabilities</w:t>
      </w:r>
      <w:r w:rsidRPr="006978D4">
        <w:rPr>
          <w:rFonts w:ascii="Times New Roman" w:hAnsi="Times New Roman" w:cs="Times New Roman"/>
          <w:sz w:val="24"/>
          <w:szCs w:val="24"/>
        </w:rPr>
        <w:t xml:space="preserve">. </w:t>
      </w:r>
      <w:r w:rsidR="00885BB0">
        <w:rPr>
          <w:rFonts w:ascii="Times New Roman" w:hAnsi="Times New Roman" w:cs="Times New Roman"/>
          <w:sz w:val="24"/>
          <w:szCs w:val="24"/>
        </w:rPr>
        <w:t>On the other hand, a</w:t>
      </w:r>
      <w:r w:rsidRPr="006978D4">
        <w:rPr>
          <w:rFonts w:ascii="Times New Roman" w:hAnsi="Times New Roman" w:cs="Times New Roman"/>
          <w:sz w:val="24"/>
          <w:szCs w:val="24"/>
        </w:rPr>
        <w:t xml:space="preserve"> quick ratio of 2 </w:t>
      </w:r>
      <w:r w:rsidR="00A34254">
        <w:rPr>
          <w:rFonts w:ascii="Times New Roman" w:hAnsi="Times New Roman" w:cs="Times New Roman"/>
          <w:sz w:val="24"/>
          <w:szCs w:val="24"/>
        </w:rPr>
        <w:t>illustrates</w:t>
      </w:r>
      <w:r w:rsidRPr="006978D4">
        <w:rPr>
          <w:rFonts w:ascii="Times New Roman" w:hAnsi="Times New Roman" w:cs="Times New Roman"/>
          <w:sz w:val="24"/>
          <w:szCs w:val="24"/>
        </w:rPr>
        <w:t xml:space="preserve"> that the company quick </w:t>
      </w:r>
      <w:r w:rsidR="00A34254" w:rsidRPr="006978D4">
        <w:rPr>
          <w:rFonts w:ascii="Times New Roman" w:hAnsi="Times New Roman" w:cs="Times New Roman"/>
          <w:sz w:val="24"/>
          <w:szCs w:val="24"/>
        </w:rPr>
        <w:t>resources</w:t>
      </w:r>
      <w:r w:rsidRPr="006978D4">
        <w:rPr>
          <w:rFonts w:ascii="Times New Roman" w:hAnsi="Times New Roman" w:cs="Times New Roman"/>
          <w:sz w:val="24"/>
          <w:szCs w:val="24"/>
        </w:rPr>
        <w:t xml:space="preserve"> are twice its </w:t>
      </w:r>
      <w:r w:rsidR="009F1506">
        <w:rPr>
          <w:rFonts w:ascii="Times New Roman" w:hAnsi="Times New Roman" w:cs="Times New Roman"/>
          <w:sz w:val="24"/>
          <w:szCs w:val="24"/>
        </w:rPr>
        <w:t>short-term liabilities</w:t>
      </w:r>
      <w:r w:rsidRPr="006978D4">
        <w:rPr>
          <w:rFonts w:ascii="Times New Roman" w:hAnsi="Times New Roman" w:cs="Times New Roman"/>
          <w:sz w:val="24"/>
          <w:szCs w:val="24"/>
        </w:rPr>
        <w:t xml:space="preserve">. </w:t>
      </w:r>
      <w:r w:rsidR="009F2A7B">
        <w:rPr>
          <w:rFonts w:ascii="Times New Roman" w:hAnsi="Times New Roman" w:cs="Times New Roman"/>
          <w:sz w:val="24"/>
          <w:szCs w:val="24"/>
        </w:rPr>
        <w:t>For that reason, a</w:t>
      </w:r>
      <w:r w:rsidRPr="006978D4">
        <w:rPr>
          <w:rFonts w:ascii="Times New Roman" w:hAnsi="Times New Roman" w:cs="Times New Roman"/>
          <w:sz w:val="24"/>
          <w:szCs w:val="24"/>
        </w:rPr>
        <w:t xml:space="preserve">n increase in </w:t>
      </w:r>
      <w:r w:rsidR="00A34254">
        <w:rPr>
          <w:rFonts w:ascii="Times New Roman" w:hAnsi="Times New Roman" w:cs="Times New Roman"/>
          <w:sz w:val="24"/>
          <w:szCs w:val="24"/>
        </w:rPr>
        <w:t xml:space="preserve">the </w:t>
      </w:r>
      <w:r w:rsidRPr="006978D4">
        <w:rPr>
          <w:rFonts w:ascii="Times New Roman" w:hAnsi="Times New Roman" w:cs="Times New Roman"/>
          <w:sz w:val="24"/>
          <w:szCs w:val="24"/>
        </w:rPr>
        <w:t>liquidity ratio increases the liquidity of a company</w:t>
      </w:r>
      <w:r w:rsidR="009F2A7B">
        <w:rPr>
          <w:rFonts w:ascii="Times New Roman" w:hAnsi="Times New Roman" w:cs="Times New Roman"/>
          <w:sz w:val="24"/>
          <w:szCs w:val="24"/>
        </w:rPr>
        <w:t>.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Example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 xml:space="preserve">Carolyn clinic center has presented the following data for the calculation of </w:t>
      </w:r>
      <w:r w:rsidR="00A34254">
        <w:rPr>
          <w:rFonts w:ascii="Times New Roman" w:hAnsi="Times New Roman" w:cs="Times New Roman"/>
          <w:sz w:val="24"/>
          <w:szCs w:val="24"/>
        </w:rPr>
        <w:t xml:space="preserve">its </w:t>
      </w:r>
      <w:r w:rsidRPr="006978D4">
        <w:rPr>
          <w:rFonts w:ascii="Times New Roman" w:hAnsi="Times New Roman" w:cs="Times New Roman"/>
          <w:sz w:val="24"/>
          <w:szCs w:val="24"/>
        </w:rPr>
        <w:t>quick ratio: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Current assets         $6,000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Inventories         $1,500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Existing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2B3D9A" w:rsidRPr="006978D4">
        <w:rPr>
          <w:rFonts w:ascii="Times New Roman" w:hAnsi="Times New Roman" w:cs="Times New Roman"/>
          <w:sz w:val="24"/>
          <w:szCs w:val="24"/>
        </w:rPr>
        <w:t>liabilities     $3,0</w:t>
      </w:r>
      <w:bookmarkStart w:id="0" w:name="_GoBack"/>
      <w:bookmarkEnd w:id="0"/>
      <w:r w:rsidR="002B3D9A" w:rsidRPr="006978D4">
        <w:rPr>
          <w:rFonts w:ascii="Times New Roman" w:hAnsi="Times New Roman" w:cs="Times New Roman"/>
          <w:sz w:val="24"/>
          <w:szCs w:val="24"/>
        </w:rPr>
        <w:t>00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Liquidity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 ratio = </w:t>
      </w:r>
      <w:r w:rsidR="00A82995">
        <w:rPr>
          <w:rFonts w:ascii="Times New Roman" w:hAnsi="Times New Roman" w:cs="Times New Roman"/>
          <w:sz w:val="24"/>
          <w:szCs w:val="24"/>
        </w:rPr>
        <w:t>total c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urrent assets </w:t>
      </w:r>
      <w:proofErr w:type="gramStart"/>
      <w:r w:rsidR="002B3D9A" w:rsidRPr="006978D4">
        <w:rPr>
          <w:rFonts w:ascii="Times New Roman" w:hAnsi="Times New Roman" w:cs="Times New Roman"/>
          <w:sz w:val="24"/>
          <w:szCs w:val="24"/>
        </w:rPr>
        <w:t xml:space="preserve">– </w:t>
      </w:r>
      <w:r w:rsidR="00A82995">
        <w:rPr>
          <w:rFonts w:ascii="Times New Roman" w:hAnsi="Times New Roman" w:cs="Times New Roman"/>
          <w:sz w:val="24"/>
          <w:szCs w:val="24"/>
        </w:rPr>
        <w:t xml:space="preserve"> total</w:t>
      </w:r>
      <w:proofErr w:type="gramEnd"/>
      <w:r w:rsidR="00A82995">
        <w:rPr>
          <w:rFonts w:ascii="Times New Roman" w:hAnsi="Times New Roman" w:cs="Times New Roman"/>
          <w:sz w:val="24"/>
          <w:szCs w:val="24"/>
        </w:rPr>
        <w:t xml:space="preserve"> </w:t>
      </w:r>
      <w:r w:rsidR="002B3D9A" w:rsidRPr="006978D4">
        <w:rPr>
          <w:rFonts w:ascii="Times New Roman" w:hAnsi="Times New Roman" w:cs="Times New Roman"/>
          <w:sz w:val="24"/>
          <w:szCs w:val="24"/>
        </w:rPr>
        <w:t>inventories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 xml:space="preserve">        Current Liabilities 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 xml:space="preserve">Quick ratio = =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$4500-$1500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$3000</m:t>
            </m:r>
          </m:den>
        </m:f>
      </m:oMath>
      <w:r w:rsidR="00A3425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=</w:t>
      </w:r>
      <w:r w:rsidR="00A34254">
        <w:rPr>
          <w:rFonts w:ascii="Times New Roman" w:hAnsi="Times New Roman" w:cs="Times New Roman"/>
          <w:sz w:val="24"/>
          <w:szCs w:val="24"/>
        </w:rPr>
        <w:t xml:space="preserve"> 1.5 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Carolyn quick ratio is 1.5, and this implies that Carolyn can pay off al</w:t>
      </w:r>
      <w:r w:rsidR="009F2A7B">
        <w:rPr>
          <w:rFonts w:ascii="Times New Roman" w:hAnsi="Times New Roman" w:cs="Times New Roman"/>
          <w:sz w:val="24"/>
          <w:szCs w:val="24"/>
        </w:rPr>
        <w:t>l the</w:t>
      </w:r>
      <w:r w:rsidRPr="006978D4">
        <w:rPr>
          <w:rFonts w:ascii="Times New Roman" w:hAnsi="Times New Roman" w:cs="Times New Roman"/>
          <w:sz w:val="24"/>
          <w:szCs w:val="24"/>
        </w:rPr>
        <w:t xml:space="preserve"> current liabilities with current assets and remains with some quick assets. </w:t>
      </w:r>
    </w:p>
    <w:p w:rsidR="006978D4" w:rsidRPr="0054021F" w:rsidRDefault="00E27CD1" w:rsidP="006978D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4021F">
        <w:rPr>
          <w:rFonts w:ascii="Times New Roman" w:hAnsi="Times New Roman" w:cs="Times New Roman"/>
          <w:b/>
          <w:sz w:val="24"/>
          <w:szCs w:val="24"/>
        </w:rPr>
        <w:t>Profitability ratios – ROE</w:t>
      </w:r>
    </w:p>
    <w:p w:rsidR="006978D4" w:rsidRPr="006978D4" w:rsidRDefault="00E27CD1" w:rsidP="00DC334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9F2A7B">
        <w:rPr>
          <w:rFonts w:ascii="Times New Roman" w:hAnsi="Times New Roman" w:cs="Times New Roman"/>
          <w:sz w:val="24"/>
          <w:szCs w:val="24"/>
        </w:rPr>
        <w:t>Profitability ratio</w:t>
      </w:r>
      <w:r w:rsidR="00BB631A">
        <w:rPr>
          <w:rFonts w:ascii="Times New Roman" w:hAnsi="Times New Roman" w:cs="Times New Roman"/>
          <w:sz w:val="24"/>
          <w:szCs w:val="24"/>
        </w:rPr>
        <w:t xml:space="preserve"> </w:t>
      </w:r>
      <w:r w:rsidR="00DC3349">
        <w:rPr>
          <w:rFonts w:ascii="Times New Roman" w:hAnsi="Times New Roman" w:cs="Times New Roman"/>
          <w:sz w:val="24"/>
          <w:szCs w:val="24"/>
        </w:rPr>
        <w:t>assesses</w:t>
      </w:r>
      <w:r w:rsidR="00DC3349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Pr="006978D4">
        <w:rPr>
          <w:rFonts w:ascii="Times New Roman" w:hAnsi="Times New Roman" w:cs="Times New Roman"/>
          <w:sz w:val="24"/>
          <w:szCs w:val="24"/>
        </w:rPr>
        <w:t xml:space="preserve">the </w:t>
      </w:r>
      <w:r w:rsidR="00DC3349">
        <w:rPr>
          <w:rFonts w:ascii="Times New Roman" w:hAnsi="Times New Roman" w:cs="Times New Roman"/>
          <w:sz w:val="24"/>
          <w:szCs w:val="24"/>
        </w:rPr>
        <w:t>cap</w:t>
      </w:r>
      <w:r w:rsidRPr="006978D4">
        <w:rPr>
          <w:rFonts w:ascii="Times New Roman" w:hAnsi="Times New Roman" w:cs="Times New Roman"/>
          <w:sz w:val="24"/>
          <w:szCs w:val="24"/>
        </w:rPr>
        <w:t xml:space="preserve">ability of a company to </w:t>
      </w:r>
      <w:r w:rsidR="00DC3349" w:rsidRPr="006978D4">
        <w:rPr>
          <w:rFonts w:ascii="Times New Roman" w:hAnsi="Times New Roman" w:cs="Times New Roman"/>
          <w:sz w:val="24"/>
          <w:szCs w:val="24"/>
        </w:rPr>
        <w:t>make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9F1506">
        <w:rPr>
          <w:rFonts w:ascii="Times New Roman" w:hAnsi="Times New Roman" w:cs="Times New Roman"/>
          <w:sz w:val="24"/>
          <w:szCs w:val="24"/>
        </w:rPr>
        <w:t>income</w:t>
      </w:r>
      <w:r w:rsidRPr="006978D4">
        <w:rPr>
          <w:rFonts w:ascii="Times New Roman" w:hAnsi="Times New Roman" w:cs="Times New Roman"/>
          <w:sz w:val="24"/>
          <w:szCs w:val="24"/>
        </w:rPr>
        <w:t xml:space="preserve"> from its </w:t>
      </w:r>
      <w:r w:rsidR="00DC3349" w:rsidRPr="006978D4">
        <w:rPr>
          <w:rFonts w:ascii="Times New Roman" w:hAnsi="Times New Roman" w:cs="Times New Roman"/>
          <w:sz w:val="24"/>
          <w:szCs w:val="24"/>
        </w:rPr>
        <w:t>stakeholders’</w:t>
      </w:r>
      <w:r w:rsidRPr="006978D4">
        <w:rPr>
          <w:rFonts w:ascii="Times New Roman" w:hAnsi="Times New Roman" w:cs="Times New Roman"/>
          <w:sz w:val="24"/>
          <w:szCs w:val="24"/>
        </w:rPr>
        <w:t xml:space="preserve"> investments in the </w:t>
      </w:r>
      <w:r w:rsidR="00DC3349" w:rsidRPr="006978D4">
        <w:rPr>
          <w:rFonts w:ascii="Times New Roman" w:hAnsi="Times New Roman" w:cs="Times New Roman"/>
          <w:sz w:val="24"/>
          <w:szCs w:val="24"/>
        </w:rPr>
        <w:t>firm</w:t>
      </w:r>
      <w:r w:rsidR="00DC3349">
        <w:rPr>
          <w:rFonts w:ascii="Times New Roman" w:hAnsi="Times New Roman" w:cs="Times New Roman"/>
          <w:sz w:val="24"/>
          <w:szCs w:val="24"/>
        </w:rPr>
        <w:t>. This</w:t>
      </w:r>
      <w:r w:rsidRPr="006978D4">
        <w:rPr>
          <w:rFonts w:ascii="Times New Roman" w:hAnsi="Times New Roman" w:cs="Times New Roman"/>
          <w:sz w:val="24"/>
          <w:szCs w:val="24"/>
        </w:rPr>
        <w:t xml:space="preserve"> ratio </w:t>
      </w:r>
      <w:r w:rsidR="009F1506">
        <w:rPr>
          <w:rFonts w:ascii="Times New Roman" w:hAnsi="Times New Roman" w:cs="Times New Roman"/>
          <w:sz w:val="24"/>
          <w:szCs w:val="24"/>
        </w:rPr>
        <w:t>indicates</w:t>
      </w:r>
      <w:r w:rsidRPr="006978D4">
        <w:rPr>
          <w:rFonts w:ascii="Times New Roman" w:hAnsi="Times New Roman" w:cs="Times New Roman"/>
          <w:sz w:val="24"/>
          <w:szCs w:val="24"/>
        </w:rPr>
        <w:t xml:space="preserve"> the amount of profit generated by each dollar of common shareholders’ equity. ROE of 1 implies that </w:t>
      </w:r>
      <w:r w:rsidR="00DC3349" w:rsidRPr="006978D4">
        <w:rPr>
          <w:rFonts w:ascii="Times New Roman" w:hAnsi="Times New Roman" w:cs="Times New Roman"/>
          <w:sz w:val="24"/>
          <w:szCs w:val="24"/>
        </w:rPr>
        <w:t>each</w:t>
      </w:r>
      <w:r w:rsidRPr="006978D4">
        <w:rPr>
          <w:rFonts w:ascii="Times New Roman" w:hAnsi="Times New Roman" w:cs="Times New Roman"/>
          <w:sz w:val="24"/>
          <w:szCs w:val="24"/>
        </w:rPr>
        <w:t xml:space="preserve"> dollar of shareholders’ fund generates a dollar of net</w:t>
      </w:r>
      <w:r w:rsidR="00DC3349" w:rsidRPr="00DC3349">
        <w:rPr>
          <w:rFonts w:ascii="Times New Roman" w:hAnsi="Times New Roman" w:cs="Times New Roman"/>
          <w:sz w:val="24"/>
          <w:szCs w:val="24"/>
        </w:rPr>
        <w:t xml:space="preserve"> </w:t>
      </w:r>
      <w:r w:rsidR="00DC3349">
        <w:rPr>
          <w:rFonts w:ascii="Times New Roman" w:hAnsi="Times New Roman" w:cs="Times New Roman"/>
          <w:sz w:val="24"/>
          <w:szCs w:val="24"/>
        </w:rPr>
        <w:t>revenue</w:t>
      </w:r>
      <w:r w:rsidRPr="006978D4">
        <w:rPr>
          <w:rFonts w:ascii="Times New Roman" w:hAnsi="Times New Roman" w:cs="Times New Roman"/>
          <w:sz w:val="24"/>
          <w:szCs w:val="24"/>
        </w:rPr>
        <w:t xml:space="preserve">. </w:t>
      </w:r>
      <w:r w:rsidR="009F2A7B">
        <w:rPr>
          <w:rFonts w:ascii="Times New Roman" w:hAnsi="Times New Roman" w:cs="Times New Roman"/>
          <w:sz w:val="24"/>
          <w:szCs w:val="24"/>
        </w:rPr>
        <w:t>Thus, i</w:t>
      </w:r>
      <w:r w:rsidRPr="006978D4">
        <w:rPr>
          <w:rFonts w:ascii="Times New Roman" w:hAnsi="Times New Roman" w:cs="Times New Roman"/>
          <w:sz w:val="24"/>
          <w:szCs w:val="24"/>
        </w:rPr>
        <w:t xml:space="preserve">nvestors use the ratio to </w:t>
      </w:r>
      <w:r w:rsidR="00DC3349">
        <w:rPr>
          <w:rFonts w:ascii="Times New Roman" w:hAnsi="Times New Roman" w:cs="Times New Roman"/>
          <w:sz w:val="24"/>
          <w:szCs w:val="24"/>
        </w:rPr>
        <w:t>gauge</w:t>
      </w:r>
      <w:r w:rsidR="00DC3349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Pr="006978D4">
        <w:rPr>
          <w:rFonts w:ascii="Times New Roman" w:hAnsi="Times New Roman" w:cs="Times New Roman"/>
          <w:sz w:val="24"/>
          <w:szCs w:val="24"/>
        </w:rPr>
        <w:t xml:space="preserve">the </w:t>
      </w:r>
      <w:r w:rsidR="00DC3349" w:rsidRPr="006978D4">
        <w:rPr>
          <w:rFonts w:ascii="Times New Roman" w:hAnsi="Times New Roman" w:cs="Times New Roman"/>
          <w:sz w:val="24"/>
          <w:szCs w:val="24"/>
        </w:rPr>
        <w:t>effectiveness</w:t>
      </w:r>
      <w:r w:rsidRPr="006978D4">
        <w:rPr>
          <w:rFonts w:ascii="Times New Roman" w:hAnsi="Times New Roman" w:cs="Times New Roman"/>
          <w:sz w:val="24"/>
          <w:szCs w:val="24"/>
        </w:rPr>
        <w:t xml:space="preserve"> of a company in u</w:t>
      </w:r>
      <w:r w:rsidR="00DC3349">
        <w:rPr>
          <w:rFonts w:ascii="Times New Roman" w:hAnsi="Times New Roman" w:cs="Times New Roman"/>
          <w:sz w:val="24"/>
          <w:szCs w:val="24"/>
        </w:rPr>
        <w:t>tilizing</w:t>
      </w:r>
      <w:r w:rsidRPr="006978D4">
        <w:rPr>
          <w:rFonts w:ascii="Times New Roman" w:hAnsi="Times New Roman" w:cs="Times New Roman"/>
          <w:sz w:val="24"/>
          <w:szCs w:val="24"/>
        </w:rPr>
        <w:t xml:space="preserve"> their money to generate income. ROA also shows the effectiveness of company management in using the equity financing to fund operations. ROE is calculated by </w:t>
      </w:r>
      <w:r w:rsidR="00800024" w:rsidRPr="006978D4">
        <w:rPr>
          <w:rFonts w:ascii="Times New Roman" w:hAnsi="Times New Roman" w:cs="Times New Roman"/>
          <w:sz w:val="24"/>
          <w:szCs w:val="24"/>
        </w:rPr>
        <w:t xml:space="preserve">total shareholders’ fund </w:t>
      </w:r>
      <w:r w:rsidR="00800024">
        <w:rPr>
          <w:rFonts w:ascii="Times New Roman" w:hAnsi="Times New Roman" w:cs="Times New Roman"/>
          <w:sz w:val="24"/>
          <w:szCs w:val="24"/>
        </w:rPr>
        <w:t xml:space="preserve">dividing </w:t>
      </w:r>
      <w:r w:rsidR="009F2A7B">
        <w:rPr>
          <w:rFonts w:ascii="Times New Roman" w:hAnsi="Times New Roman" w:cs="Times New Roman"/>
          <w:sz w:val="24"/>
          <w:szCs w:val="24"/>
        </w:rPr>
        <w:t xml:space="preserve">with </w:t>
      </w:r>
      <w:r w:rsidR="00800024">
        <w:rPr>
          <w:rFonts w:ascii="Times New Roman" w:hAnsi="Times New Roman" w:cs="Times New Roman"/>
          <w:sz w:val="24"/>
          <w:szCs w:val="24"/>
        </w:rPr>
        <w:t>the net income.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8D4" w:rsidRPr="006978D4" w:rsidRDefault="00E27CD1" w:rsidP="00BB63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 xml:space="preserve">ROE is </w:t>
      </w:r>
      <w:r w:rsidR="009F1506">
        <w:rPr>
          <w:rFonts w:ascii="Times New Roman" w:hAnsi="Times New Roman" w:cs="Times New Roman"/>
          <w:sz w:val="24"/>
          <w:szCs w:val="24"/>
        </w:rPr>
        <w:t>calculated</w:t>
      </w:r>
      <w:r w:rsidRPr="006978D4">
        <w:rPr>
          <w:rFonts w:ascii="Times New Roman" w:hAnsi="Times New Roman" w:cs="Times New Roman"/>
          <w:sz w:val="24"/>
          <w:szCs w:val="24"/>
        </w:rPr>
        <w:t xml:space="preserve"> mostly for </w:t>
      </w:r>
      <w:r w:rsidR="009F1506">
        <w:rPr>
          <w:rFonts w:ascii="Times New Roman" w:hAnsi="Times New Roman" w:cs="Times New Roman"/>
          <w:sz w:val="24"/>
          <w:szCs w:val="24"/>
        </w:rPr>
        <w:t>ordinary</w:t>
      </w:r>
      <w:r w:rsidRPr="006978D4">
        <w:rPr>
          <w:rFonts w:ascii="Times New Roman" w:hAnsi="Times New Roman" w:cs="Times New Roman"/>
          <w:sz w:val="24"/>
          <w:szCs w:val="24"/>
        </w:rPr>
        <w:t xml:space="preserve"> shareholders. Therefo</w:t>
      </w:r>
      <w:r w:rsidR="00DC3AAC">
        <w:rPr>
          <w:rFonts w:ascii="Times New Roman" w:hAnsi="Times New Roman" w:cs="Times New Roman"/>
          <w:sz w:val="24"/>
          <w:szCs w:val="24"/>
        </w:rPr>
        <w:t xml:space="preserve">re, chosen dividends are </w:t>
      </w:r>
      <w:r w:rsidR="00DC3AAC" w:rsidRPr="006978D4">
        <w:rPr>
          <w:rFonts w:ascii="Times New Roman" w:hAnsi="Times New Roman" w:cs="Times New Roman"/>
          <w:sz w:val="24"/>
          <w:szCs w:val="24"/>
        </w:rPr>
        <w:t>excluded</w:t>
      </w:r>
      <w:r w:rsidRPr="006978D4">
        <w:rPr>
          <w:rFonts w:ascii="Times New Roman" w:hAnsi="Times New Roman" w:cs="Times New Roman"/>
          <w:sz w:val="24"/>
          <w:szCs w:val="24"/>
        </w:rPr>
        <w:t xml:space="preserve"> in the computation </w:t>
      </w:r>
      <w:r w:rsidR="00DC3AAC" w:rsidRPr="006978D4">
        <w:rPr>
          <w:rFonts w:ascii="Times New Roman" w:hAnsi="Times New Roman" w:cs="Times New Roman"/>
          <w:sz w:val="24"/>
          <w:szCs w:val="24"/>
        </w:rPr>
        <w:t>since</w:t>
      </w:r>
      <w:r w:rsidRPr="006978D4">
        <w:rPr>
          <w:rFonts w:ascii="Times New Roman" w:hAnsi="Times New Roman" w:cs="Times New Roman"/>
          <w:sz w:val="24"/>
          <w:szCs w:val="24"/>
        </w:rPr>
        <w:t xml:space="preserve"> the profits are not </w:t>
      </w:r>
      <w:r w:rsidR="00DC3AAC" w:rsidRPr="006978D4">
        <w:rPr>
          <w:rFonts w:ascii="Times New Roman" w:hAnsi="Times New Roman" w:cs="Times New Roman"/>
          <w:sz w:val="24"/>
          <w:szCs w:val="24"/>
        </w:rPr>
        <w:t>accessible</w:t>
      </w:r>
      <w:r w:rsidRPr="006978D4">
        <w:rPr>
          <w:rFonts w:ascii="Times New Roman" w:hAnsi="Times New Roman" w:cs="Times New Roman"/>
          <w:sz w:val="24"/>
          <w:szCs w:val="24"/>
        </w:rPr>
        <w:t xml:space="preserve"> to common shareholders. ROE is a </w:t>
      </w:r>
      <w:r w:rsidR="00800024" w:rsidRPr="006978D4">
        <w:rPr>
          <w:rFonts w:ascii="Times New Roman" w:hAnsi="Times New Roman" w:cs="Times New Roman"/>
          <w:sz w:val="24"/>
          <w:szCs w:val="24"/>
        </w:rPr>
        <w:t>productivity</w:t>
      </w:r>
      <w:r w:rsidRPr="006978D4">
        <w:rPr>
          <w:rFonts w:ascii="Times New Roman" w:hAnsi="Times New Roman" w:cs="Times New Roman"/>
          <w:sz w:val="24"/>
          <w:szCs w:val="24"/>
        </w:rPr>
        <w:t xml:space="preserve"> ration from the </w:t>
      </w:r>
      <w:r w:rsidR="008A142A">
        <w:rPr>
          <w:rFonts w:ascii="Times New Roman" w:hAnsi="Times New Roman" w:cs="Times New Roman"/>
          <w:sz w:val="24"/>
          <w:szCs w:val="24"/>
        </w:rPr>
        <w:t>shareholder</w:t>
      </w:r>
      <w:r w:rsidRPr="006978D4">
        <w:rPr>
          <w:rFonts w:ascii="Times New Roman" w:hAnsi="Times New Roman" w:cs="Times New Roman"/>
          <w:sz w:val="24"/>
          <w:szCs w:val="24"/>
        </w:rPr>
        <w:t xml:space="preserve">'s point of </w:t>
      </w:r>
      <w:r w:rsidR="00800024" w:rsidRPr="006978D4">
        <w:rPr>
          <w:rFonts w:ascii="Times New Roman" w:hAnsi="Times New Roman" w:cs="Times New Roman"/>
          <w:sz w:val="24"/>
          <w:szCs w:val="24"/>
        </w:rPr>
        <w:t>assessment</w:t>
      </w:r>
      <w:r w:rsidRPr="006978D4">
        <w:rPr>
          <w:rFonts w:ascii="Times New Roman" w:hAnsi="Times New Roman" w:cs="Times New Roman"/>
          <w:sz w:val="24"/>
          <w:szCs w:val="24"/>
        </w:rPr>
        <w:t>. Th</w:t>
      </w:r>
      <w:r w:rsidR="00800024">
        <w:rPr>
          <w:rFonts w:ascii="Times New Roman" w:hAnsi="Times New Roman" w:cs="Times New Roman"/>
          <w:sz w:val="24"/>
          <w:szCs w:val="24"/>
        </w:rPr>
        <w:t xml:space="preserve">is is because this </w:t>
      </w:r>
      <w:r w:rsidRPr="006978D4">
        <w:rPr>
          <w:rFonts w:ascii="Times New Roman" w:hAnsi="Times New Roman" w:cs="Times New Roman"/>
          <w:sz w:val="24"/>
          <w:szCs w:val="24"/>
        </w:rPr>
        <w:t xml:space="preserve">ratio calculates the amount of money </w:t>
      </w:r>
      <w:r w:rsidR="00800024">
        <w:rPr>
          <w:rFonts w:ascii="Times New Roman" w:hAnsi="Times New Roman" w:cs="Times New Roman"/>
          <w:sz w:val="24"/>
          <w:szCs w:val="24"/>
        </w:rPr>
        <w:t>generated</w:t>
      </w:r>
      <w:r w:rsidRPr="006978D4">
        <w:rPr>
          <w:rFonts w:ascii="Times New Roman" w:hAnsi="Times New Roman" w:cs="Times New Roman"/>
          <w:sz w:val="24"/>
          <w:szCs w:val="24"/>
        </w:rPr>
        <w:t xml:space="preserve"> based on the investors’ </w:t>
      </w:r>
      <w:r w:rsidR="00800024">
        <w:rPr>
          <w:rFonts w:ascii="Times New Roman" w:hAnsi="Times New Roman" w:cs="Times New Roman"/>
          <w:sz w:val="24"/>
          <w:szCs w:val="24"/>
        </w:rPr>
        <w:t>venture capital</w:t>
      </w:r>
      <w:r w:rsidR="00800024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Pr="006978D4">
        <w:rPr>
          <w:rFonts w:ascii="Times New Roman" w:hAnsi="Times New Roman" w:cs="Times New Roman"/>
          <w:sz w:val="24"/>
          <w:szCs w:val="24"/>
        </w:rPr>
        <w:t xml:space="preserve">in the company </w:t>
      </w:r>
      <w:r w:rsidR="00800024">
        <w:rPr>
          <w:rFonts w:ascii="Times New Roman" w:hAnsi="Times New Roman" w:cs="Times New Roman"/>
          <w:sz w:val="24"/>
          <w:szCs w:val="24"/>
        </w:rPr>
        <w:t xml:space="preserve">and </w:t>
      </w:r>
      <w:r w:rsidRPr="006978D4">
        <w:rPr>
          <w:rFonts w:ascii="Times New Roman" w:hAnsi="Times New Roman" w:cs="Times New Roman"/>
          <w:sz w:val="24"/>
          <w:szCs w:val="24"/>
        </w:rPr>
        <w:t xml:space="preserve">not the </w:t>
      </w:r>
      <w:r w:rsidR="00800024">
        <w:rPr>
          <w:rFonts w:ascii="Times New Roman" w:hAnsi="Times New Roman" w:cs="Times New Roman"/>
          <w:sz w:val="24"/>
          <w:szCs w:val="24"/>
        </w:rPr>
        <w:t>business</w:t>
      </w:r>
      <w:r w:rsidR="00800024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800024">
        <w:rPr>
          <w:rFonts w:ascii="Times New Roman" w:hAnsi="Times New Roman" w:cs="Times New Roman"/>
          <w:sz w:val="24"/>
          <w:szCs w:val="24"/>
        </w:rPr>
        <w:t>investment in</w:t>
      </w:r>
      <w:r w:rsidRPr="006978D4">
        <w:rPr>
          <w:rFonts w:ascii="Times New Roman" w:hAnsi="Times New Roman" w:cs="Times New Roman"/>
          <w:sz w:val="24"/>
          <w:szCs w:val="24"/>
        </w:rPr>
        <w:t xml:space="preserve"> assets. Any investor wants to see a higher ROE ratio </w:t>
      </w:r>
      <w:r w:rsidR="00BB3D73" w:rsidRPr="006978D4">
        <w:rPr>
          <w:rFonts w:ascii="Times New Roman" w:hAnsi="Times New Roman" w:cs="Times New Roman"/>
          <w:sz w:val="24"/>
          <w:szCs w:val="24"/>
        </w:rPr>
        <w:t>as</w:t>
      </w:r>
      <w:r w:rsidRPr="006978D4">
        <w:rPr>
          <w:rFonts w:ascii="Times New Roman" w:hAnsi="Times New Roman" w:cs="Times New Roman"/>
          <w:sz w:val="24"/>
          <w:szCs w:val="24"/>
        </w:rPr>
        <w:t xml:space="preserve"> this </w:t>
      </w:r>
      <w:r w:rsidR="00BB3D73">
        <w:rPr>
          <w:rFonts w:ascii="Times New Roman" w:hAnsi="Times New Roman" w:cs="Times New Roman"/>
          <w:sz w:val="24"/>
          <w:szCs w:val="24"/>
        </w:rPr>
        <w:t>confirms</w:t>
      </w:r>
      <w:r w:rsidR="00BB3D73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Pr="006978D4">
        <w:rPr>
          <w:rFonts w:ascii="Times New Roman" w:hAnsi="Times New Roman" w:cs="Times New Roman"/>
          <w:sz w:val="24"/>
          <w:szCs w:val="24"/>
        </w:rPr>
        <w:t xml:space="preserve">that the company is using investors’ </w:t>
      </w:r>
      <w:r w:rsidR="00BB3D73">
        <w:rPr>
          <w:rFonts w:ascii="Times New Roman" w:hAnsi="Times New Roman" w:cs="Times New Roman"/>
          <w:sz w:val="24"/>
          <w:szCs w:val="24"/>
        </w:rPr>
        <w:t>finances commendably</w:t>
      </w:r>
      <w:r w:rsidRPr="006978D4">
        <w:rPr>
          <w:rFonts w:ascii="Times New Roman" w:hAnsi="Times New Roman" w:cs="Times New Roman"/>
          <w:sz w:val="24"/>
          <w:szCs w:val="24"/>
        </w:rPr>
        <w:t xml:space="preserve">. As much as </w:t>
      </w:r>
      <w:r w:rsidR="00BB3D73" w:rsidRPr="006978D4">
        <w:rPr>
          <w:rFonts w:ascii="Times New Roman" w:hAnsi="Times New Roman" w:cs="Times New Roman"/>
          <w:sz w:val="24"/>
          <w:szCs w:val="24"/>
        </w:rPr>
        <w:t>greater</w:t>
      </w:r>
      <w:r w:rsidRPr="006978D4">
        <w:rPr>
          <w:rFonts w:ascii="Times New Roman" w:hAnsi="Times New Roman" w:cs="Times New Roman"/>
          <w:sz w:val="24"/>
          <w:szCs w:val="24"/>
        </w:rPr>
        <w:t xml:space="preserve"> ratios are better than the lower ratios, they also have to be </w:t>
      </w:r>
      <w:r w:rsidR="00BB3D73">
        <w:rPr>
          <w:rFonts w:ascii="Times New Roman" w:hAnsi="Times New Roman" w:cs="Times New Roman"/>
          <w:sz w:val="24"/>
          <w:szCs w:val="24"/>
        </w:rPr>
        <w:t xml:space="preserve">weighed against </w:t>
      </w:r>
      <w:r w:rsidRPr="006978D4">
        <w:rPr>
          <w:rFonts w:ascii="Times New Roman" w:hAnsi="Times New Roman" w:cs="Times New Roman"/>
          <w:sz w:val="24"/>
          <w:szCs w:val="24"/>
        </w:rPr>
        <w:t xml:space="preserve">other ratios in the </w:t>
      </w:r>
      <w:r w:rsidR="00BB3D73" w:rsidRPr="006978D4">
        <w:rPr>
          <w:rFonts w:ascii="Times New Roman" w:hAnsi="Times New Roman" w:cs="Times New Roman"/>
          <w:sz w:val="24"/>
          <w:szCs w:val="24"/>
        </w:rPr>
        <w:t>business</w:t>
      </w:r>
      <w:r w:rsidRPr="006978D4">
        <w:rPr>
          <w:rFonts w:ascii="Times New Roman" w:hAnsi="Times New Roman" w:cs="Times New Roman"/>
          <w:sz w:val="24"/>
          <w:szCs w:val="24"/>
        </w:rPr>
        <w:t xml:space="preserve">. The </w:t>
      </w:r>
      <w:r>
        <w:rPr>
          <w:rFonts w:ascii="Times New Roman" w:hAnsi="Times New Roman" w:cs="Times New Roman"/>
          <w:sz w:val="24"/>
          <w:szCs w:val="24"/>
        </w:rPr>
        <w:t>formula</w:t>
      </w:r>
      <w:r w:rsidR="00BB3D73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Pr="006978D4">
        <w:rPr>
          <w:rFonts w:ascii="Times New Roman" w:hAnsi="Times New Roman" w:cs="Times New Roman"/>
          <w:sz w:val="24"/>
          <w:szCs w:val="24"/>
        </w:rPr>
        <w:t>for calculating ROE is:</w:t>
      </w:r>
    </w:p>
    <w:p w:rsidR="006978D4" w:rsidRPr="006978D4" w:rsidRDefault="009F2A7B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 on e</w:t>
      </w:r>
      <w:r w:rsidR="00E27CD1" w:rsidRPr="006978D4">
        <w:rPr>
          <w:rFonts w:ascii="Times New Roman" w:hAnsi="Times New Roman" w:cs="Times New Roman"/>
          <w:sz w:val="24"/>
          <w:szCs w:val="24"/>
        </w:rPr>
        <w:t>quity = Net income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Shareholders’ fund</w:t>
      </w:r>
    </w:p>
    <w:p w:rsidR="006978D4" w:rsidRPr="00BB631A" w:rsidRDefault="00E27CD1" w:rsidP="006978D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B631A">
        <w:rPr>
          <w:rFonts w:ascii="Times New Roman" w:hAnsi="Times New Roman" w:cs="Times New Roman"/>
          <w:b/>
          <w:sz w:val="24"/>
          <w:szCs w:val="24"/>
        </w:rPr>
        <w:t>Example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B3D9A" w:rsidRPr="006978D4">
        <w:rPr>
          <w:rFonts w:ascii="Times New Roman" w:hAnsi="Times New Roman" w:cs="Times New Roman"/>
          <w:sz w:val="24"/>
          <w:szCs w:val="24"/>
        </w:rPr>
        <w:t>Carolyn clinic center has presented the following data for the calculation of ROE: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Net income                $18,000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Total Shareholders’ equity        $12,000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lastRenderedPageBreak/>
        <w:t>Return on Equity = Net income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Shareholders’ fund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 xml:space="preserve">Return on Equity =    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$18000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$12000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</m:oMath>
      <w:r w:rsidRPr="006978D4">
        <w:rPr>
          <w:rFonts w:ascii="Times New Roman" w:hAnsi="Times New Roman" w:cs="Times New Roman"/>
          <w:sz w:val="24"/>
          <w:szCs w:val="24"/>
        </w:rPr>
        <w:t>1.5 or 150%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 xml:space="preserve">Roe of Carolyn clinic is 1.5, and this implies that every dollar of </w:t>
      </w:r>
      <w:r w:rsidR="008A142A">
        <w:rPr>
          <w:rFonts w:ascii="Times New Roman" w:hAnsi="Times New Roman" w:cs="Times New Roman"/>
          <w:sz w:val="24"/>
          <w:szCs w:val="24"/>
        </w:rPr>
        <w:t>ordinary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8A142A" w:rsidRPr="006978D4">
        <w:rPr>
          <w:rFonts w:ascii="Times New Roman" w:hAnsi="Times New Roman" w:cs="Times New Roman"/>
          <w:sz w:val="24"/>
          <w:szCs w:val="24"/>
        </w:rPr>
        <w:t>shareholders’</w:t>
      </w:r>
      <w:r w:rsidRPr="006978D4">
        <w:rPr>
          <w:rFonts w:ascii="Times New Roman" w:hAnsi="Times New Roman" w:cs="Times New Roman"/>
          <w:sz w:val="24"/>
          <w:szCs w:val="24"/>
        </w:rPr>
        <w:t xml:space="preserve"> equity generates 1.5 dollars in the period. Shareholders experienced a 150% return on their investment.</w:t>
      </w:r>
    </w:p>
    <w:p w:rsidR="006978D4" w:rsidRPr="0054021F" w:rsidRDefault="00E27CD1" w:rsidP="006978D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4021F">
        <w:rPr>
          <w:rFonts w:ascii="Times New Roman" w:hAnsi="Times New Roman" w:cs="Times New Roman"/>
          <w:b/>
          <w:sz w:val="24"/>
          <w:szCs w:val="24"/>
        </w:rPr>
        <w:t>L</w:t>
      </w:r>
      <w:r w:rsidR="004901F5">
        <w:rPr>
          <w:rFonts w:ascii="Times New Roman" w:hAnsi="Times New Roman" w:cs="Times New Roman"/>
          <w:b/>
          <w:sz w:val="24"/>
          <w:szCs w:val="24"/>
        </w:rPr>
        <w:t>everage capital structure ratio</w:t>
      </w:r>
    </w:p>
    <w:p w:rsidR="006978D4" w:rsidRPr="0054021F" w:rsidRDefault="00E27CD1" w:rsidP="006978D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d</w:t>
      </w:r>
      <w:r w:rsidR="002B3D9A" w:rsidRPr="0054021F">
        <w:rPr>
          <w:rFonts w:ascii="Times New Roman" w:hAnsi="Times New Roman" w:cs="Times New Roman"/>
          <w:b/>
          <w:sz w:val="24"/>
          <w:szCs w:val="24"/>
        </w:rPr>
        <w:t>ebt ratio</w:t>
      </w:r>
    </w:p>
    <w:p w:rsidR="006978D4" w:rsidRPr="006978D4" w:rsidRDefault="00E27CD1" w:rsidP="00BB63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 xml:space="preserve">The debt ratio is a </w:t>
      </w:r>
      <w:r w:rsidR="008A142A">
        <w:rPr>
          <w:rFonts w:ascii="Times New Roman" w:hAnsi="Times New Roman" w:cs="Times New Roman"/>
          <w:sz w:val="24"/>
          <w:szCs w:val="24"/>
        </w:rPr>
        <w:t>gearing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4901F5">
        <w:rPr>
          <w:rFonts w:ascii="Times New Roman" w:hAnsi="Times New Roman" w:cs="Times New Roman"/>
          <w:sz w:val="24"/>
          <w:szCs w:val="24"/>
        </w:rPr>
        <w:t>proportion</w:t>
      </w:r>
      <w:r w:rsidR="004901F5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Pr="006978D4">
        <w:rPr>
          <w:rFonts w:ascii="Times New Roman" w:hAnsi="Times New Roman" w:cs="Times New Roman"/>
          <w:sz w:val="24"/>
          <w:szCs w:val="24"/>
        </w:rPr>
        <w:t xml:space="preserve">measuring a </w:t>
      </w:r>
      <w:r w:rsidR="004901F5" w:rsidRPr="006978D4">
        <w:rPr>
          <w:rFonts w:ascii="Times New Roman" w:hAnsi="Times New Roman" w:cs="Times New Roman"/>
          <w:sz w:val="24"/>
          <w:szCs w:val="24"/>
        </w:rPr>
        <w:t>firm’s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4901F5" w:rsidRPr="006978D4">
        <w:rPr>
          <w:rFonts w:ascii="Times New Roman" w:hAnsi="Times New Roman" w:cs="Times New Roman"/>
          <w:sz w:val="24"/>
          <w:szCs w:val="24"/>
        </w:rPr>
        <w:t>entire</w:t>
      </w:r>
      <w:r w:rsidRPr="006978D4">
        <w:rPr>
          <w:rFonts w:ascii="Times New Roman" w:hAnsi="Times New Roman" w:cs="Times New Roman"/>
          <w:sz w:val="24"/>
          <w:szCs w:val="24"/>
        </w:rPr>
        <w:t xml:space="preserve"> liabilities </w:t>
      </w:r>
      <w:r w:rsidR="008A142A">
        <w:rPr>
          <w:rFonts w:ascii="Times New Roman" w:hAnsi="Times New Roman" w:cs="Times New Roman"/>
          <w:sz w:val="24"/>
          <w:szCs w:val="24"/>
        </w:rPr>
        <w:t>based on</w:t>
      </w:r>
      <w:r w:rsidRPr="006978D4">
        <w:rPr>
          <w:rFonts w:ascii="Times New Roman" w:hAnsi="Times New Roman" w:cs="Times New Roman"/>
          <w:sz w:val="24"/>
          <w:szCs w:val="24"/>
        </w:rPr>
        <w:t xml:space="preserve"> its </w:t>
      </w:r>
      <w:r w:rsidR="004901F5" w:rsidRPr="006978D4">
        <w:rPr>
          <w:rFonts w:ascii="Times New Roman" w:hAnsi="Times New Roman" w:cs="Times New Roman"/>
          <w:sz w:val="24"/>
          <w:szCs w:val="24"/>
        </w:rPr>
        <w:t>entire</w:t>
      </w:r>
      <w:r w:rsidRPr="006978D4">
        <w:rPr>
          <w:rFonts w:ascii="Times New Roman" w:hAnsi="Times New Roman" w:cs="Times New Roman"/>
          <w:sz w:val="24"/>
          <w:szCs w:val="24"/>
        </w:rPr>
        <w:t xml:space="preserve"> assets. </w:t>
      </w:r>
      <w:r w:rsidR="004901F5">
        <w:rPr>
          <w:rFonts w:ascii="Times New Roman" w:hAnsi="Times New Roman" w:cs="Times New Roman"/>
          <w:sz w:val="24"/>
          <w:szCs w:val="24"/>
        </w:rPr>
        <w:t>The d</w:t>
      </w:r>
      <w:r w:rsidR="008A142A">
        <w:rPr>
          <w:rFonts w:ascii="Times New Roman" w:hAnsi="Times New Roman" w:cs="Times New Roman"/>
          <w:sz w:val="24"/>
          <w:szCs w:val="24"/>
        </w:rPr>
        <w:t xml:space="preserve">ebt </w:t>
      </w:r>
      <w:r w:rsidR="004901F5">
        <w:rPr>
          <w:rFonts w:ascii="Times New Roman" w:hAnsi="Times New Roman" w:cs="Times New Roman"/>
          <w:sz w:val="24"/>
          <w:szCs w:val="24"/>
        </w:rPr>
        <w:t xml:space="preserve">ratio shows the ability of an </w:t>
      </w:r>
      <w:r w:rsidR="004901F5" w:rsidRPr="006978D4">
        <w:rPr>
          <w:rFonts w:ascii="Times New Roman" w:hAnsi="Times New Roman" w:cs="Times New Roman"/>
          <w:sz w:val="24"/>
          <w:szCs w:val="24"/>
        </w:rPr>
        <w:t>establishment</w:t>
      </w:r>
      <w:r w:rsidRPr="006978D4">
        <w:rPr>
          <w:rFonts w:ascii="Times New Roman" w:hAnsi="Times New Roman" w:cs="Times New Roman"/>
          <w:sz w:val="24"/>
          <w:szCs w:val="24"/>
        </w:rPr>
        <w:t xml:space="preserve"> to </w:t>
      </w:r>
      <w:r w:rsidR="008A142A">
        <w:rPr>
          <w:rFonts w:ascii="Times New Roman" w:hAnsi="Times New Roman" w:cs="Times New Roman"/>
          <w:sz w:val="24"/>
          <w:szCs w:val="24"/>
        </w:rPr>
        <w:t>cover</w:t>
      </w:r>
      <w:r w:rsidRPr="006978D4">
        <w:rPr>
          <w:rFonts w:ascii="Times New Roman" w:hAnsi="Times New Roman" w:cs="Times New Roman"/>
          <w:sz w:val="24"/>
          <w:szCs w:val="24"/>
        </w:rPr>
        <w:t xml:space="preserve"> its total liabilities with its </w:t>
      </w:r>
      <w:r w:rsidR="004901F5" w:rsidRPr="006978D4">
        <w:rPr>
          <w:rFonts w:ascii="Times New Roman" w:hAnsi="Times New Roman" w:cs="Times New Roman"/>
          <w:sz w:val="24"/>
          <w:szCs w:val="24"/>
        </w:rPr>
        <w:t>possessions</w:t>
      </w:r>
      <w:r w:rsidRPr="006978D4">
        <w:rPr>
          <w:rFonts w:ascii="Times New Roman" w:hAnsi="Times New Roman" w:cs="Times New Roman"/>
          <w:sz w:val="24"/>
          <w:szCs w:val="24"/>
        </w:rPr>
        <w:t>, that is, the required number of assets that the company need</w:t>
      </w:r>
      <w:r w:rsidR="004901F5">
        <w:rPr>
          <w:rFonts w:ascii="Times New Roman" w:hAnsi="Times New Roman" w:cs="Times New Roman"/>
          <w:sz w:val="24"/>
          <w:szCs w:val="24"/>
        </w:rPr>
        <w:t>s</w:t>
      </w:r>
      <w:r w:rsidRPr="006978D4">
        <w:rPr>
          <w:rFonts w:ascii="Times New Roman" w:hAnsi="Times New Roman" w:cs="Times New Roman"/>
          <w:sz w:val="24"/>
          <w:szCs w:val="24"/>
        </w:rPr>
        <w:t xml:space="preserve"> to sell to </w:t>
      </w:r>
      <w:r w:rsidR="008A142A">
        <w:rPr>
          <w:rFonts w:ascii="Times New Roman" w:hAnsi="Times New Roman" w:cs="Times New Roman"/>
          <w:sz w:val="24"/>
          <w:szCs w:val="24"/>
        </w:rPr>
        <w:t>cover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4901F5">
        <w:rPr>
          <w:rFonts w:ascii="Times New Roman" w:hAnsi="Times New Roman" w:cs="Times New Roman"/>
          <w:sz w:val="24"/>
          <w:szCs w:val="24"/>
        </w:rPr>
        <w:t>the entire</w:t>
      </w:r>
      <w:r w:rsidRPr="006978D4">
        <w:rPr>
          <w:rFonts w:ascii="Times New Roman" w:hAnsi="Times New Roman" w:cs="Times New Roman"/>
          <w:sz w:val="24"/>
          <w:szCs w:val="24"/>
        </w:rPr>
        <w:t xml:space="preserve"> debts. Debt ratio measures the company </w:t>
      </w:r>
      <w:r w:rsidR="008A142A">
        <w:rPr>
          <w:rFonts w:ascii="Times New Roman" w:hAnsi="Times New Roman" w:cs="Times New Roman"/>
          <w:sz w:val="24"/>
          <w:szCs w:val="24"/>
        </w:rPr>
        <w:t>gearing level.</w:t>
      </w:r>
      <w:r w:rsidRPr="006978D4">
        <w:rPr>
          <w:rFonts w:ascii="Times New Roman" w:hAnsi="Times New Roman" w:cs="Times New Roman"/>
          <w:sz w:val="24"/>
          <w:szCs w:val="24"/>
        </w:rPr>
        <w:t xml:space="preserve"> A </w:t>
      </w:r>
      <w:r w:rsidR="00D064D2" w:rsidRPr="006978D4">
        <w:rPr>
          <w:rFonts w:ascii="Times New Roman" w:hAnsi="Times New Roman" w:cs="Times New Roman"/>
          <w:sz w:val="24"/>
          <w:szCs w:val="24"/>
        </w:rPr>
        <w:t>business</w:t>
      </w:r>
      <w:r w:rsidRPr="006978D4">
        <w:rPr>
          <w:rFonts w:ascii="Times New Roman" w:hAnsi="Times New Roman" w:cs="Times New Roman"/>
          <w:sz w:val="24"/>
          <w:szCs w:val="24"/>
        </w:rPr>
        <w:t xml:space="preserve"> with a greater level of liabilities as compared to its assets is con</w:t>
      </w:r>
      <w:r w:rsidR="008A142A">
        <w:rPr>
          <w:rFonts w:ascii="Times New Roman" w:hAnsi="Times New Roman" w:cs="Times New Roman"/>
          <w:sz w:val="24"/>
          <w:szCs w:val="24"/>
        </w:rPr>
        <w:t>cluded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8A142A">
        <w:rPr>
          <w:rFonts w:ascii="Times New Roman" w:hAnsi="Times New Roman" w:cs="Times New Roman"/>
          <w:sz w:val="24"/>
          <w:szCs w:val="24"/>
        </w:rPr>
        <w:t>as</w:t>
      </w:r>
      <w:r w:rsidRPr="006978D4">
        <w:rPr>
          <w:rFonts w:ascii="Times New Roman" w:hAnsi="Times New Roman" w:cs="Times New Roman"/>
          <w:sz w:val="24"/>
          <w:szCs w:val="24"/>
        </w:rPr>
        <w:t xml:space="preserve"> highly geared and </w:t>
      </w:r>
      <w:r w:rsidR="008A142A" w:rsidRPr="006978D4">
        <w:rPr>
          <w:rFonts w:ascii="Times New Roman" w:hAnsi="Times New Roman" w:cs="Times New Roman"/>
          <w:sz w:val="24"/>
          <w:szCs w:val="24"/>
        </w:rPr>
        <w:t>riskier</w:t>
      </w:r>
      <w:r w:rsidRPr="006978D4">
        <w:rPr>
          <w:rFonts w:ascii="Times New Roman" w:hAnsi="Times New Roman" w:cs="Times New Roman"/>
          <w:sz w:val="24"/>
          <w:szCs w:val="24"/>
        </w:rPr>
        <w:t xml:space="preserve"> for investors. </w:t>
      </w:r>
    </w:p>
    <w:p w:rsidR="006978D4" w:rsidRPr="006978D4" w:rsidRDefault="00E27CD1" w:rsidP="00BB63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 xml:space="preserve">Debt ratio </w:t>
      </w:r>
      <w:r w:rsidR="00D064D2" w:rsidRPr="006978D4">
        <w:rPr>
          <w:rFonts w:ascii="Times New Roman" w:hAnsi="Times New Roman" w:cs="Times New Roman"/>
          <w:sz w:val="24"/>
          <w:szCs w:val="24"/>
        </w:rPr>
        <w:t>aids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D064D2" w:rsidRPr="006978D4">
        <w:rPr>
          <w:rFonts w:ascii="Times New Roman" w:hAnsi="Times New Roman" w:cs="Times New Roman"/>
          <w:sz w:val="24"/>
          <w:szCs w:val="24"/>
        </w:rPr>
        <w:t>shareholders</w:t>
      </w:r>
      <w:r w:rsidRPr="006978D4">
        <w:rPr>
          <w:rFonts w:ascii="Times New Roman" w:hAnsi="Times New Roman" w:cs="Times New Roman"/>
          <w:sz w:val="24"/>
          <w:szCs w:val="24"/>
        </w:rPr>
        <w:t xml:space="preserve"> and creditors to </w:t>
      </w:r>
      <w:r w:rsidR="00D064D2" w:rsidRPr="006978D4">
        <w:rPr>
          <w:rFonts w:ascii="Times New Roman" w:hAnsi="Times New Roman" w:cs="Times New Roman"/>
          <w:sz w:val="24"/>
          <w:szCs w:val="24"/>
        </w:rPr>
        <w:t>evaluate</w:t>
      </w:r>
      <w:r w:rsidRPr="006978D4">
        <w:rPr>
          <w:rFonts w:ascii="Times New Roman" w:hAnsi="Times New Roman" w:cs="Times New Roman"/>
          <w:sz w:val="24"/>
          <w:szCs w:val="24"/>
        </w:rPr>
        <w:t xml:space="preserve"> the company overall debt burden on the </w:t>
      </w:r>
      <w:r w:rsidR="00D064D2" w:rsidRPr="006978D4">
        <w:rPr>
          <w:rFonts w:ascii="Times New Roman" w:hAnsi="Times New Roman" w:cs="Times New Roman"/>
          <w:sz w:val="24"/>
          <w:szCs w:val="24"/>
        </w:rPr>
        <w:t>firm</w:t>
      </w: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8A142A">
        <w:rPr>
          <w:rFonts w:ascii="Times New Roman" w:hAnsi="Times New Roman" w:cs="Times New Roman"/>
          <w:sz w:val="24"/>
          <w:szCs w:val="24"/>
        </w:rPr>
        <w:t>and also</w:t>
      </w:r>
      <w:r w:rsidRPr="006978D4">
        <w:rPr>
          <w:rFonts w:ascii="Times New Roman" w:hAnsi="Times New Roman" w:cs="Times New Roman"/>
          <w:sz w:val="24"/>
          <w:szCs w:val="24"/>
        </w:rPr>
        <w:t xml:space="preserve"> the </w:t>
      </w:r>
      <w:r w:rsidR="00D064D2" w:rsidRPr="006978D4">
        <w:rPr>
          <w:rFonts w:ascii="Times New Roman" w:hAnsi="Times New Roman" w:cs="Times New Roman"/>
          <w:sz w:val="24"/>
          <w:szCs w:val="24"/>
        </w:rPr>
        <w:t>capacity</w:t>
      </w:r>
      <w:r w:rsidRPr="006978D4">
        <w:rPr>
          <w:rFonts w:ascii="Times New Roman" w:hAnsi="Times New Roman" w:cs="Times New Roman"/>
          <w:sz w:val="24"/>
          <w:szCs w:val="24"/>
        </w:rPr>
        <w:t xml:space="preserve"> of the company to </w:t>
      </w:r>
      <w:r w:rsidR="008A142A">
        <w:rPr>
          <w:rFonts w:ascii="Times New Roman" w:hAnsi="Times New Roman" w:cs="Times New Roman"/>
          <w:sz w:val="24"/>
          <w:szCs w:val="24"/>
        </w:rPr>
        <w:t>cover its future</w:t>
      </w:r>
      <w:r w:rsidR="00D064D2" w:rsidRPr="00D064D2">
        <w:rPr>
          <w:rFonts w:ascii="Times New Roman" w:hAnsi="Times New Roman" w:cs="Times New Roman"/>
          <w:sz w:val="24"/>
          <w:szCs w:val="24"/>
        </w:rPr>
        <w:t xml:space="preserve"> </w:t>
      </w:r>
      <w:r w:rsidR="00D064D2">
        <w:rPr>
          <w:rFonts w:ascii="Times New Roman" w:hAnsi="Times New Roman" w:cs="Times New Roman"/>
          <w:sz w:val="24"/>
          <w:szCs w:val="24"/>
        </w:rPr>
        <w:t>balance</w:t>
      </w:r>
      <w:r w:rsidRPr="006978D4">
        <w:rPr>
          <w:rFonts w:ascii="Times New Roman" w:hAnsi="Times New Roman" w:cs="Times New Roman"/>
          <w:sz w:val="24"/>
          <w:szCs w:val="24"/>
        </w:rPr>
        <w:t xml:space="preserve">. </w:t>
      </w:r>
      <w:r w:rsidR="009712A2">
        <w:rPr>
          <w:rFonts w:ascii="Times New Roman" w:hAnsi="Times New Roman" w:cs="Times New Roman"/>
          <w:sz w:val="24"/>
          <w:szCs w:val="24"/>
        </w:rPr>
        <w:t xml:space="preserve">We get debt ratio by </w:t>
      </w:r>
      <w:r w:rsidRPr="006978D4">
        <w:rPr>
          <w:rFonts w:ascii="Times New Roman" w:hAnsi="Times New Roman" w:cs="Times New Roman"/>
          <w:sz w:val="24"/>
          <w:szCs w:val="24"/>
        </w:rPr>
        <w:t xml:space="preserve">dividing the </w:t>
      </w:r>
      <w:r w:rsidR="00D064D2" w:rsidRPr="006978D4">
        <w:rPr>
          <w:rFonts w:ascii="Times New Roman" w:hAnsi="Times New Roman" w:cs="Times New Roman"/>
          <w:sz w:val="24"/>
          <w:szCs w:val="24"/>
        </w:rPr>
        <w:t>over-all</w:t>
      </w:r>
      <w:r w:rsidRPr="006978D4">
        <w:rPr>
          <w:rFonts w:ascii="Times New Roman" w:hAnsi="Times New Roman" w:cs="Times New Roman"/>
          <w:sz w:val="24"/>
          <w:szCs w:val="24"/>
        </w:rPr>
        <w:t xml:space="preserve"> liabilities by total </w:t>
      </w:r>
      <w:r w:rsidR="00D064D2" w:rsidRPr="006978D4">
        <w:rPr>
          <w:rFonts w:ascii="Times New Roman" w:hAnsi="Times New Roman" w:cs="Times New Roman"/>
          <w:sz w:val="24"/>
          <w:szCs w:val="24"/>
        </w:rPr>
        <w:t>possessions</w:t>
      </w:r>
      <w:r w:rsidRPr="006978D4">
        <w:rPr>
          <w:rFonts w:ascii="Times New Roman" w:hAnsi="Times New Roman" w:cs="Times New Roman"/>
          <w:sz w:val="24"/>
          <w:szCs w:val="24"/>
        </w:rPr>
        <w:t xml:space="preserve"> (Innocent, 2013). A</w:t>
      </w:r>
      <w:r w:rsidR="00D064D2">
        <w:rPr>
          <w:rFonts w:ascii="Times New Roman" w:hAnsi="Times New Roman" w:cs="Times New Roman"/>
          <w:sz w:val="24"/>
          <w:szCs w:val="24"/>
        </w:rPr>
        <w:t xml:space="preserve"> smaller </w:t>
      </w:r>
      <w:r w:rsidRPr="006978D4">
        <w:rPr>
          <w:rFonts w:ascii="Times New Roman" w:hAnsi="Times New Roman" w:cs="Times New Roman"/>
          <w:sz w:val="24"/>
          <w:szCs w:val="24"/>
        </w:rPr>
        <w:t xml:space="preserve">debt ratio is more favorable than a higher ratio; this is usual even with other solvency ratios. </w:t>
      </w:r>
    </w:p>
    <w:p w:rsidR="006978D4" w:rsidRPr="006978D4" w:rsidRDefault="00E27CD1" w:rsidP="00BB63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D064D2">
        <w:rPr>
          <w:rFonts w:ascii="Times New Roman" w:hAnsi="Times New Roman" w:cs="Times New Roman"/>
          <w:sz w:val="24"/>
          <w:szCs w:val="24"/>
        </w:rPr>
        <w:t>smaller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 debt ratio indicates a higher </w:t>
      </w:r>
      <w:r w:rsidR="00D064D2" w:rsidRPr="006978D4">
        <w:rPr>
          <w:rFonts w:ascii="Times New Roman" w:hAnsi="Times New Roman" w:cs="Times New Roman"/>
          <w:sz w:val="24"/>
          <w:szCs w:val="24"/>
        </w:rPr>
        <w:t>steady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 business </w:t>
      </w:r>
      <w:r w:rsidR="00D064D2">
        <w:rPr>
          <w:rFonts w:ascii="Times New Roman" w:hAnsi="Times New Roman" w:cs="Times New Roman"/>
          <w:sz w:val="24"/>
          <w:szCs w:val="24"/>
        </w:rPr>
        <w:t>and</w:t>
      </w:r>
      <w:r w:rsidR="00D064D2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a longevity </w:t>
      </w:r>
      <w:r w:rsidR="00D064D2">
        <w:rPr>
          <w:rFonts w:ascii="Times New Roman" w:hAnsi="Times New Roman" w:cs="Times New Roman"/>
          <w:sz w:val="24"/>
          <w:szCs w:val="24"/>
        </w:rPr>
        <w:t>possibility</w:t>
      </w:r>
      <w:r w:rsidR="00D064D2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since a firm with </w:t>
      </w:r>
      <w:r w:rsidR="00D064D2">
        <w:rPr>
          <w:rFonts w:ascii="Times New Roman" w:hAnsi="Times New Roman" w:cs="Times New Roman"/>
          <w:sz w:val="24"/>
          <w:szCs w:val="24"/>
        </w:rPr>
        <w:t xml:space="preserve">a 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lower ratio also has </w:t>
      </w:r>
      <w:r w:rsidR="00D064D2">
        <w:rPr>
          <w:rFonts w:ascii="Times New Roman" w:hAnsi="Times New Roman" w:cs="Times New Roman"/>
          <w:sz w:val="24"/>
          <w:szCs w:val="24"/>
        </w:rPr>
        <w:t xml:space="preserve">reduced </w:t>
      </w:r>
      <w:r w:rsidR="00D064D2" w:rsidRPr="006978D4">
        <w:rPr>
          <w:rFonts w:ascii="Times New Roman" w:hAnsi="Times New Roman" w:cs="Times New Roman"/>
          <w:sz w:val="24"/>
          <w:szCs w:val="24"/>
        </w:rPr>
        <w:t>total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 debt. A reasonable benchmark of </w:t>
      </w:r>
      <w:r w:rsidR="00D064D2">
        <w:rPr>
          <w:rFonts w:ascii="Times New Roman" w:hAnsi="Times New Roman" w:cs="Times New Roman"/>
          <w:sz w:val="24"/>
          <w:szCs w:val="24"/>
        </w:rPr>
        <w:t xml:space="preserve">the 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debt ratio for almost all companies is 0.5. This ratio is considered to be less risky because it </w:t>
      </w:r>
      <w:r w:rsidR="008A142A">
        <w:rPr>
          <w:rFonts w:ascii="Times New Roman" w:hAnsi="Times New Roman" w:cs="Times New Roman"/>
          <w:sz w:val="24"/>
          <w:szCs w:val="24"/>
        </w:rPr>
        <w:t>implies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 that the company </w:t>
      </w:r>
      <w:r w:rsidR="008A142A">
        <w:rPr>
          <w:rFonts w:ascii="Times New Roman" w:hAnsi="Times New Roman" w:cs="Times New Roman"/>
          <w:sz w:val="24"/>
          <w:szCs w:val="24"/>
        </w:rPr>
        <w:t>total liabilities are half of its asset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. Therefore, its creditors own half of its assets and the remaining balance owned by its shareholders. </w:t>
      </w:r>
    </w:p>
    <w:p w:rsidR="006978D4" w:rsidRPr="006978D4" w:rsidRDefault="00E27CD1" w:rsidP="00BB631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lastRenderedPageBreak/>
        <w:t>A ratio of 1 implies that total company assets equal its total liabilities. This</w:t>
      </w:r>
      <w:r w:rsidR="00D44316">
        <w:rPr>
          <w:rFonts w:ascii="Times New Roman" w:hAnsi="Times New Roman" w:cs="Times New Roman"/>
          <w:sz w:val="24"/>
          <w:szCs w:val="24"/>
        </w:rPr>
        <w:t xml:space="preserve"> indicates</w:t>
      </w:r>
      <w:r w:rsidRPr="006978D4">
        <w:rPr>
          <w:rFonts w:ascii="Times New Roman" w:hAnsi="Times New Roman" w:cs="Times New Roman"/>
          <w:sz w:val="24"/>
          <w:szCs w:val="24"/>
        </w:rPr>
        <w:t xml:space="preserve"> that the company will have to </w:t>
      </w:r>
      <w:r w:rsidR="00D44316" w:rsidRPr="006978D4">
        <w:rPr>
          <w:rFonts w:ascii="Times New Roman" w:hAnsi="Times New Roman" w:cs="Times New Roman"/>
          <w:sz w:val="24"/>
          <w:szCs w:val="24"/>
        </w:rPr>
        <w:t>retail</w:t>
      </w:r>
      <w:r w:rsidRPr="006978D4">
        <w:rPr>
          <w:rFonts w:ascii="Times New Roman" w:hAnsi="Times New Roman" w:cs="Times New Roman"/>
          <w:sz w:val="24"/>
          <w:szCs w:val="24"/>
        </w:rPr>
        <w:t xml:space="preserve"> all of its </w:t>
      </w:r>
      <w:r w:rsidR="00D44316" w:rsidRPr="006978D4">
        <w:rPr>
          <w:rFonts w:ascii="Times New Roman" w:hAnsi="Times New Roman" w:cs="Times New Roman"/>
          <w:sz w:val="24"/>
          <w:szCs w:val="24"/>
        </w:rPr>
        <w:t>possessions</w:t>
      </w:r>
      <w:r w:rsidRPr="006978D4">
        <w:rPr>
          <w:rFonts w:ascii="Times New Roman" w:hAnsi="Times New Roman" w:cs="Times New Roman"/>
          <w:sz w:val="24"/>
          <w:szCs w:val="24"/>
        </w:rPr>
        <w:t xml:space="preserve"> to </w:t>
      </w:r>
      <w:r w:rsidR="00D44316">
        <w:rPr>
          <w:rFonts w:ascii="Times New Roman" w:hAnsi="Times New Roman" w:cs="Times New Roman"/>
          <w:sz w:val="24"/>
          <w:szCs w:val="24"/>
        </w:rPr>
        <w:t>repay</w:t>
      </w:r>
      <w:r w:rsidR="00D44316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Pr="006978D4">
        <w:rPr>
          <w:rFonts w:ascii="Times New Roman" w:hAnsi="Times New Roman" w:cs="Times New Roman"/>
          <w:sz w:val="24"/>
          <w:szCs w:val="24"/>
        </w:rPr>
        <w:t>its creditors. The ratio is mostly used by creditors because they are always concerned about being paid (</w:t>
      </w:r>
      <w:proofErr w:type="spellStart"/>
      <w:r w:rsidRPr="006978D4">
        <w:rPr>
          <w:rFonts w:ascii="Times New Roman" w:hAnsi="Times New Roman" w:cs="Times New Roman"/>
          <w:sz w:val="24"/>
          <w:szCs w:val="24"/>
        </w:rPr>
        <w:t>Delen</w:t>
      </w:r>
      <w:proofErr w:type="spellEnd"/>
      <w:r w:rsidRPr="006978D4">
        <w:rPr>
          <w:rFonts w:ascii="Times New Roman" w:hAnsi="Times New Roman" w:cs="Times New Roman"/>
          <w:sz w:val="24"/>
          <w:szCs w:val="24"/>
        </w:rPr>
        <w:t xml:space="preserve">, 2013). A company that borrows money more frequently increases its debt ratio, and creditors may no longer be willing to loan it. The </w:t>
      </w:r>
      <w:r w:rsidR="00E953D1">
        <w:rPr>
          <w:rFonts w:ascii="Times New Roman" w:hAnsi="Times New Roman" w:cs="Times New Roman"/>
          <w:sz w:val="24"/>
          <w:szCs w:val="24"/>
        </w:rPr>
        <w:t xml:space="preserve">approved </w:t>
      </w:r>
      <w:r w:rsidRPr="006978D4">
        <w:rPr>
          <w:rFonts w:ascii="Times New Roman" w:hAnsi="Times New Roman" w:cs="Times New Roman"/>
          <w:sz w:val="24"/>
          <w:szCs w:val="24"/>
        </w:rPr>
        <w:t xml:space="preserve">formula for </w:t>
      </w:r>
      <w:r w:rsidR="00D44316">
        <w:rPr>
          <w:rFonts w:ascii="Times New Roman" w:hAnsi="Times New Roman" w:cs="Times New Roman"/>
          <w:sz w:val="24"/>
          <w:szCs w:val="24"/>
        </w:rPr>
        <w:t>determining</w:t>
      </w:r>
      <w:r w:rsidR="00D44316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D44316">
        <w:rPr>
          <w:rFonts w:ascii="Times New Roman" w:hAnsi="Times New Roman" w:cs="Times New Roman"/>
          <w:sz w:val="24"/>
          <w:szCs w:val="24"/>
        </w:rPr>
        <w:t xml:space="preserve">the </w:t>
      </w:r>
      <w:r w:rsidR="00E953D1">
        <w:rPr>
          <w:rFonts w:ascii="Times New Roman" w:hAnsi="Times New Roman" w:cs="Times New Roman"/>
          <w:sz w:val="24"/>
          <w:szCs w:val="24"/>
        </w:rPr>
        <w:t>debt ratio</w:t>
      </w:r>
      <w:r w:rsidRPr="006978D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978D4" w:rsidRPr="006978D4" w:rsidRDefault="002B3D9A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Deb</w:t>
      </w:r>
      <w:r w:rsidR="0049159A">
        <w:rPr>
          <w:rFonts w:ascii="Times New Roman" w:hAnsi="Times New Roman" w:cs="Times New Roman"/>
          <w:sz w:val="24"/>
          <w:szCs w:val="24"/>
        </w:rPr>
        <w:t>t ratio = sum of all the</w:t>
      </w:r>
      <w:r w:rsidR="00E27CD1">
        <w:rPr>
          <w:rFonts w:ascii="Times New Roman" w:hAnsi="Times New Roman" w:cs="Times New Roman"/>
          <w:sz w:val="24"/>
          <w:szCs w:val="24"/>
        </w:rPr>
        <w:t xml:space="preserve"> liabilities,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Total assets</w:t>
      </w:r>
      <w:r w:rsidR="00B606F1">
        <w:rPr>
          <w:rFonts w:ascii="Times New Roman" w:hAnsi="Times New Roman" w:cs="Times New Roman"/>
          <w:sz w:val="24"/>
          <w:szCs w:val="24"/>
        </w:rPr>
        <w:t>,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e</w:t>
      </w:r>
      <w:r w:rsidR="002B3D9A" w:rsidRPr="006978D4">
        <w:rPr>
          <w:rFonts w:ascii="Times New Roman" w:hAnsi="Times New Roman" w:cs="Times New Roman"/>
          <w:sz w:val="24"/>
          <w:szCs w:val="24"/>
        </w:rPr>
        <w:t>xample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 xml:space="preserve">Carolyn clinic center has presented the following data for the calculation of </w:t>
      </w:r>
      <w:r w:rsidR="00D44316">
        <w:rPr>
          <w:rFonts w:ascii="Times New Roman" w:hAnsi="Times New Roman" w:cs="Times New Roman"/>
          <w:sz w:val="24"/>
          <w:szCs w:val="24"/>
        </w:rPr>
        <w:t xml:space="preserve">its </w:t>
      </w:r>
      <w:r w:rsidRPr="006978D4">
        <w:rPr>
          <w:rFonts w:ascii="Times New Roman" w:hAnsi="Times New Roman" w:cs="Times New Roman"/>
          <w:sz w:val="24"/>
          <w:szCs w:val="24"/>
        </w:rPr>
        <w:t>debt ratio</w:t>
      </w:r>
    </w:p>
    <w:p w:rsidR="006978D4" w:rsidRPr="006978D4" w:rsidRDefault="003D4384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 of all the</w:t>
      </w:r>
      <w:r w:rsidR="00E27CD1" w:rsidRPr="006978D4">
        <w:rPr>
          <w:rFonts w:ascii="Times New Roman" w:hAnsi="Times New Roman" w:cs="Times New Roman"/>
          <w:sz w:val="24"/>
          <w:szCs w:val="24"/>
        </w:rPr>
        <w:t xml:space="preserve"> liabilities                $12,000</w:t>
      </w:r>
    </w:p>
    <w:p w:rsidR="006978D4" w:rsidRPr="006978D4" w:rsidRDefault="003D4384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 of all the</w:t>
      </w:r>
      <w:r w:rsidR="00E27CD1" w:rsidRPr="006978D4">
        <w:rPr>
          <w:rFonts w:ascii="Times New Roman" w:hAnsi="Times New Roman" w:cs="Times New Roman"/>
          <w:sz w:val="24"/>
          <w:szCs w:val="24"/>
        </w:rPr>
        <w:t xml:space="preserve"> assets                $48,000</w:t>
      </w:r>
    </w:p>
    <w:p w:rsidR="006978D4" w:rsidRPr="006978D4" w:rsidRDefault="003D4384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Thus d</w:t>
      </w:r>
      <w:r w:rsidR="002B3D9A" w:rsidRPr="006978D4">
        <w:rPr>
          <w:rFonts w:ascii="Times New Roman" w:hAnsi="Times New Roman" w:cs="Times New Roman"/>
          <w:sz w:val="24"/>
          <w:szCs w:val="24"/>
        </w:rPr>
        <w:t>ebt ratio =     Total Liabilities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</w:t>
      </w:r>
      <w:r w:rsidR="002B3D9A" w:rsidRPr="006978D4">
        <w:rPr>
          <w:rFonts w:ascii="Times New Roman" w:hAnsi="Times New Roman" w:cs="Times New Roman"/>
          <w:sz w:val="24"/>
          <w:szCs w:val="24"/>
        </w:rPr>
        <w:t>otal Assets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 xml:space="preserve">Debt ratio = 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$12000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$48000</m:t>
            </m:r>
          </m:den>
        </m:f>
      </m:oMath>
      <w:r w:rsidRPr="006978D4">
        <w:rPr>
          <w:rFonts w:ascii="Times New Roman" w:hAnsi="Times New Roman" w:cs="Times New Roman"/>
          <w:sz w:val="24"/>
          <w:szCs w:val="24"/>
        </w:rPr>
        <w:t xml:space="preserve">  = 0.25 or 25%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The debt ratio of Carolyn clin</w:t>
      </w:r>
      <w:r w:rsidR="00AA388B">
        <w:rPr>
          <w:rFonts w:ascii="Times New Roman" w:hAnsi="Times New Roman" w:cs="Times New Roman"/>
          <w:sz w:val="24"/>
          <w:szCs w:val="24"/>
        </w:rPr>
        <w:t xml:space="preserve">ic is 0.25; this implies that its liabilities are </w:t>
      </w:r>
      <w:r w:rsidR="0090018F">
        <w:rPr>
          <w:rFonts w:ascii="Times New Roman" w:hAnsi="Times New Roman" w:cs="Times New Roman"/>
          <w:sz w:val="24"/>
          <w:szCs w:val="24"/>
        </w:rPr>
        <w:t xml:space="preserve">a </w:t>
      </w:r>
      <w:r w:rsidR="00AA388B">
        <w:rPr>
          <w:rFonts w:ascii="Times New Roman" w:hAnsi="Times New Roman" w:cs="Times New Roman"/>
          <w:sz w:val="24"/>
          <w:szCs w:val="24"/>
        </w:rPr>
        <w:t>quarter of its assets</w:t>
      </w:r>
      <w:r w:rsidRPr="006978D4">
        <w:rPr>
          <w:rFonts w:ascii="Times New Roman" w:hAnsi="Times New Roman" w:cs="Times New Roman"/>
          <w:sz w:val="24"/>
          <w:szCs w:val="24"/>
        </w:rPr>
        <w:t xml:space="preserve">. The ratio is relatively low and shows that the firm can pay back its loan. </w:t>
      </w:r>
    </w:p>
    <w:p w:rsidR="006978D4" w:rsidRPr="0054021F" w:rsidRDefault="00E27CD1" w:rsidP="006978D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4021F">
        <w:rPr>
          <w:rFonts w:ascii="Times New Roman" w:hAnsi="Times New Roman" w:cs="Times New Roman"/>
          <w:b/>
          <w:sz w:val="24"/>
          <w:szCs w:val="24"/>
        </w:rPr>
        <w:t xml:space="preserve">Non-financial ratios – </w:t>
      </w:r>
      <w:r w:rsidR="00DC3AAC" w:rsidRPr="0054021F">
        <w:rPr>
          <w:rFonts w:ascii="Times New Roman" w:hAnsi="Times New Roman" w:cs="Times New Roman"/>
          <w:b/>
          <w:sz w:val="24"/>
          <w:szCs w:val="24"/>
        </w:rPr>
        <w:t xml:space="preserve">the rate </w:t>
      </w:r>
      <w:r w:rsidR="00DC3AAC">
        <w:rPr>
          <w:rFonts w:ascii="Times New Roman" w:hAnsi="Times New Roman" w:cs="Times New Roman"/>
          <w:b/>
          <w:sz w:val="24"/>
          <w:szCs w:val="24"/>
        </w:rPr>
        <w:t>of o</w:t>
      </w:r>
      <w:r w:rsidRPr="0054021F">
        <w:rPr>
          <w:rFonts w:ascii="Times New Roman" w:hAnsi="Times New Roman" w:cs="Times New Roman"/>
          <w:b/>
          <w:sz w:val="24"/>
          <w:szCs w:val="24"/>
        </w:rPr>
        <w:t xml:space="preserve">ccupancy </w:t>
      </w:r>
    </w:p>
    <w:p w:rsidR="006978D4" w:rsidRPr="006978D4" w:rsidRDefault="009F2A7B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27CD1">
        <w:rPr>
          <w:rFonts w:ascii="Times New Roman" w:hAnsi="Times New Roman" w:cs="Times New Roman"/>
          <w:sz w:val="24"/>
          <w:szCs w:val="24"/>
        </w:rPr>
        <w:t>This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E27CD1">
        <w:rPr>
          <w:rFonts w:ascii="Times New Roman" w:hAnsi="Times New Roman" w:cs="Times New Roman"/>
          <w:sz w:val="24"/>
          <w:szCs w:val="24"/>
        </w:rPr>
        <w:t xml:space="preserve">refers to 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the </w:t>
      </w:r>
      <w:r w:rsidR="00E27CD1">
        <w:rPr>
          <w:rFonts w:ascii="Times New Roman" w:hAnsi="Times New Roman" w:cs="Times New Roman"/>
          <w:sz w:val="24"/>
          <w:szCs w:val="24"/>
        </w:rPr>
        <w:t>overall</w:t>
      </w:r>
      <w:r w:rsidR="00E27CD1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patient days divided by the </w:t>
      </w:r>
      <w:r w:rsidR="00E27CD1" w:rsidRPr="006978D4">
        <w:rPr>
          <w:rFonts w:ascii="Times New Roman" w:hAnsi="Times New Roman" w:cs="Times New Roman"/>
          <w:sz w:val="24"/>
          <w:szCs w:val="24"/>
        </w:rPr>
        <w:t>n</w:t>
      </w:r>
      <w:r w:rsidR="002B3D9A" w:rsidRPr="006978D4">
        <w:rPr>
          <w:rFonts w:ascii="Times New Roman" w:hAnsi="Times New Roman" w:cs="Times New Roman"/>
          <w:sz w:val="24"/>
          <w:szCs w:val="24"/>
        </w:rPr>
        <w:t>umber of days in a year, usually 365 days. It measures the volume based on the number of patients.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rate of </w:t>
      </w:r>
      <w:r w:rsidRPr="006978D4">
        <w:rPr>
          <w:rFonts w:ascii="Times New Roman" w:hAnsi="Times New Roman" w:cs="Times New Roman"/>
          <w:sz w:val="24"/>
          <w:szCs w:val="24"/>
        </w:rPr>
        <w:t>Occupancy =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Total annual patient </w:t>
      </w:r>
      <w:r w:rsidR="00AA388B" w:rsidRPr="006978D4">
        <w:rPr>
          <w:rFonts w:ascii="Times New Roman" w:hAnsi="Times New Roman" w:cs="Times New Roman"/>
          <w:sz w:val="24"/>
          <w:szCs w:val="24"/>
        </w:rPr>
        <w:t>days’</w:t>
      </w:r>
      <w:r w:rsidR="00BB631A" w:rsidRPr="006978D4">
        <w:rPr>
          <w:rFonts w:ascii="Times New Roman" w:hAnsi="Times New Roman" w:cs="Times New Roman"/>
          <w:sz w:val="24"/>
          <w:szCs w:val="24"/>
        </w:rPr>
        <w:t xml:space="preserve"> x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 </w:t>
      </w:r>
      <w:r w:rsidR="00BB631A" w:rsidRPr="006978D4">
        <w:rPr>
          <w:rFonts w:ascii="Times New Roman" w:hAnsi="Times New Roman" w:cs="Times New Roman"/>
          <w:sz w:val="24"/>
          <w:szCs w:val="24"/>
        </w:rPr>
        <w:t>100 =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verage daily census x </w:t>
      </w:r>
      <w:r w:rsidR="00BB631A" w:rsidRPr="006978D4">
        <w:rPr>
          <w:rFonts w:ascii="Times New Roman" w:hAnsi="Times New Roman" w:cs="Times New Roman"/>
          <w:sz w:val="24"/>
          <w:szCs w:val="24"/>
        </w:rPr>
        <w:t>100.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</w:t>
      </w:r>
      <w:r w:rsidR="002B3D9A" w:rsidRPr="006978D4">
        <w:rPr>
          <w:rFonts w:ascii="Times New Roman" w:hAnsi="Times New Roman" w:cs="Times New Roman"/>
          <w:sz w:val="24"/>
          <w:szCs w:val="24"/>
        </w:rPr>
        <w:t xml:space="preserve">umber of beds x 365                         Number of beds   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Example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Carolyn clinic center has presented the following data for the calculation of Occupancy rate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</w:t>
      </w:r>
      <w:r w:rsidR="002B3D9A" w:rsidRPr="006978D4">
        <w:rPr>
          <w:rFonts w:ascii="Times New Roman" w:hAnsi="Times New Roman" w:cs="Times New Roman"/>
          <w:sz w:val="24"/>
          <w:szCs w:val="24"/>
        </w:rPr>
        <w:t>verage daily census                $20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Number of beds                50</w:t>
      </w: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>Occupanc</w:t>
      </w:r>
      <w:r w:rsidR="00B77D5B">
        <w:rPr>
          <w:rFonts w:ascii="Times New Roman" w:hAnsi="Times New Roman" w:cs="Times New Roman"/>
          <w:sz w:val="24"/>
          <w:szCs w:val="24"/>
        </w:rPr>
        <w:t xml:space="preserve">y rate = 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50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="00B77D5B">
        <w:rPr>
          <w:rFonts w:ascii="Times New Roman" w:hAnsi="Times New Roman" w:cs="Times New Roman"/>
          <w:sz w:val="24"/>
          <w:szCs w:val="24"/>
        </w:rPr>
        <w:t>x 100</w:t>
      </w:r>
      <w:r w:rsidRPr="006978D4">
        <w:rPr>
          <w:rFonts w:ascii="Times New Roman" w:hAnsi="Times New Roman" w:cs="Times New Roman"/>
          <w:sz w:val="24"/>
          <w:szCs w:val="24"/>
        </w:rPr>
        <w:t>=40%</w:t>
      </w:r>
    </w:p>
    <w:p w:rsidR="003917BD" w:rsidRDefault="00E27CD1" w:rsidP="003917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 xml:space="preserve">Higher occupancy rate is favorable. </w:t>
      </w:r>
    </w:p>
    <w:p w:rsidR="003917BD" w:rsidRDefault="00E27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978D4" w:rsidRPr="006978D4" w:rsidRDefault="00E27CD1" w:rsidP="003917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978D4" w:rsidRPr="006978D4" w:rsidRDefault="00E27CD1" w:rsidP="00BB631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978D4">
        <w:rPr>
          <w:rFonts w:ascii="Times New Roman" w:hAnsi="Times New Roman" w:cs="Times New Roman"/>
          <w:sz w:val="24"/>
          <w:szCs w:val="24"/>
        </w:rPr>
        <w:t>Delen</w:t>
      </w:r>
      <w:proofErr w:type="spellEnd"/>
      <w:r w:rsidRPr="006978D4">
        <w:rPr>
          <w:rFonts w:ascii="Times New Roman" w:hAnsi="Times New Roman" w:cs="Times New Roman"/>
          <w:sz w:val="24"/>
          <w:szCs w:val="24"/>
        </w:rPr>
        <w:t>, D. K. (2013).</w:t>
      </w:r>
      <w:proofErr w:type="gramEnd"/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978D4">
        <w:rPr>
          <w:rFonts w:ascii="Times New Roman" w:hAnsi="Times New Roman" w:cs="Times New Roman"/>
          <w:sz w:val="24"/>
          <w:szCs w:val="24"/>
        </w:rPr>
        <w:t xml:space="preserve">Measuring firm performance using financial </w:t>
      </w:r>
      <w:r w:rsidR="0054021F" w:rsidRPr="006978D4">
        <w:rPr>
          <w:rFonts w:ascii="Times New Roman" w:hAnsi="Times New Roman" w:cs="Times New Roman"/>
          <w:sz w:val="24"/>
          <w:szCs w:val="24"/>
        </w:rPr>
        <w:t xml:space="preserve">ratios:  </w:t>
      </w:r>
      <w:r w:rsidRPr="006978D4">
        <w:rPr>
          <w:rFonts w:ascii="Times New Roman" w:hAnsi="Times New Roman" w:cs="Times New Roman"/>
          <w:sz w:val="24"/>
          <w:szCs w:val="24"/>
        </w:rPr>
        <w:t>A decision tree approach.</w:t>
      </w:r>
      <w:proofErr w:type="gramEnd"/>
      <w:r w:rsidRPr="006978D4">
        <w:rPr>
          <w:rFonts w:ascii="Times New Roman" w:hAnsi="Times New Roman" w:cs="Times New Roman"/>
          <w:sz w:val="24"/>
          <w:szCs w:val="24"/>
        </w:rPr>
        <w:t xml:space="preserve"> Expert Systems with Applications, 40(10), 3970-3983.</w:t>
      </w:r>
    </w:p>
    <w:p w:rsidR="006978D4" w:rsidRPr="006978D4" w:rsidRDefault="00E27CD1" w:rsidP="00BB631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6978D4">
        <w:rPr>
          <w:rFonts w:ascii="Times New Roman" w:hAnsi="Times New Roman" w:cs="Times New Roman"/>
          <w:sz w:val="24"/>
          <w:szCs w:val="24"/>
        </w:rPr>
        <w:t>Innocent, E. C. (2013).</w:t>
      </w:r>
      <w:proofErr w:type="gramEnd"/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978D4">
        <w:rPr>
          <w:rFonts w:ascii="Times New Roman" w:hAnsi="Times New Roman" w:cs="Times New Roman"/>
          <w:sz w:val="24"/>
          <w:szCs w:val="24"/>
        </w:rPr>
        <w:t>Financial ratio analysis as a determinant of profitability in Nigerian pharmaceutical industry.</w:t>
      </w:r>
      <w:proofErr w:type="gramEnd"/>
      <w:r w:rsidRPr="006978D4">
        <w:rPr>
          <w:rFonts w:ascii="Times New Roman" w:hAnsi="Times New Roman" w:cs="Times New Roman"/>
          <w:sz w:val="24"/>
          <w:szCs w:val="24"/>
        </w:rPr>
        <w:t xml:space="preserve"> . International journal of business and management</w:t>
      </w:r>
      <w:proofErr w:type="gramStart"/>
      <w:r w:rsidRPr="006978D4">
        <w:rPr>
          <w:rFonts w:ascii="Times New Roman" w:hAnsi="Times New Roman" w:cs="Times New Roman"/>
          <w:sz w:val="24"/>
          <w:szCs w:val="24"/>
        </w:rPr>
        <w:t>,,</w:t>
      </w:r>
      <w:proofErr w:type="gramEnd"/>
      <w:r w:rsidRPr="006978D4">
        <w:rPr>
          <w:rFonts w:ascii="Times New Roman" w:hAnsi="Times New Roman" w:cs="Times New Roman"/>
          <w:sz w:val="24"/>
          <w:szCs w:val="24"/>
        </w:rPr>
        <w:t xml:space="preserve"> 8(8), 107.</w:t>
      </w:r>
    </w:p>
    <w:p w:rsidR="006978D4" w:rsidRPr="006978D4" w:rsidRDefault="00E27CD1" w:rsidP="00BB631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978D4">
        <w:rPr>
          <w:rFonts w:ascii="Times New Roman" w:hAnsi="Times New Roman" w:cs="Times New Roman"/>
          <w:sz w:val="24"/>
          <w:szCs w:val="24"/>
        </w:rPr>
        <w:t>Kahneman</w:t>
      </w:r>
      <w:proofErr w:type="spellEnd"/>
      <w:r w:rsidRPr="006978D4">
        <w:rPr>
          <w:rFonts w:ascii="Times New Roman" w:hAnsi="Times New Roman" w:cs="Times New Roman"/>
          <w:sz w:val="24"/>
          <w:szCs w:val="24"/>
        </w:rPr>
        <w:t xml:space="preserve">, D. &amp;. (2013). Prospect theory: An analysis of decision under </w:t>
      </w:r>
      <w:r w:rsidR="00BB631A" w:rsidRPr="006978D4">
        <w:rPr>
          <w:rFonts w:ascii="Times New Roman" w:hAnsi="Times New Roman" w:cs="Times New Roman"/>
          <w:sz w:val="24"/>
          <w:szCs w:val="24"/>
        </w:rPr>
        <w:t xml:space="preserve">risk. </w:t>
      </w:r>
      <w:r w:rsidRPr="006978D4">
        <w:rPr>
          <w:rFonts w:ascii="Times New Roman" w:hAnsi="Times New Roman" w:cs="Times New Roman"/>
          <w:sz w:val="24"/>
          <w:szCs w:val="24"/>
        </w:rPr>
        <w:t>In Handbook of the fundamentals of financial decision making</w:t>
      </w:r>
      <w:proofErr w:type="gramStart"/>
      <w:r w:rsidRPr="006978D4">
        <w:rPr>
          <w:rFonts w:ascii="Times New Roman" w:hAnsi="Times New Roman" w:cs="Times New Roman"/>
          <w:sz w:val="24"/>
          <w:szCs w:val="24"/>
        </w:rPr>
        <w:t>:,</w:t>
      </w:r>
      <w:proofErr w:type="gramEnd"/>
      <w:r w:rsidRPr="006978D4">
        <w:rPr>
          <w:rFonts w:ascii="Times New Roman" w:hAnsi="Times New Roman" w:cs="Times New Roman"/>
          <w:sz w:val="24"/>
          <w:szCs w:val="24"/>
        </w:rPr>
        <w:t xml:space="preserve"> Part I (pp. 99-127).</w:t>
      </w:r>
    </w:p>
    <w:p w:rsidR="006978D4" w:rsidRPr="006978D4" w:rsidRDefault="006978D4" w:rsidP="00BB631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6978D4" w:rsidRPr="006978D4" w:rsidRDefault="006978D4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78D4" w:rsidRPr="006978D4" w:rsidRDefault="006978D4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78D4" w:rsidRPr="006978D4" w:rsidRDefault="006978D4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78D4" w:rsidRPr="006978D4" w:rsidRDefault="006978D4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78D4" w:rsidRPr="006978D4" w:rsidRDefault="006978D4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78D4" w:rsidRPr="006978D4" w:rsidRDefault="006978D4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78D4" w:rsidRPr="006978D4" w:rsidRDefault="006978D4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78D4" w:rsidRPr="006978D4" w:rsidRDefault="006978D4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78D4" w:rsidRPr="006978D4" w:rsidRDefault="00E27CD1" w:rsidP="0069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978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671D" w:rsidRPr="005F0955" w:rsidRDefault="0098671D" w:rsidP="005F09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8671D" w:rsidRPr="005F0955" w:rsidSect="0054021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755A1E56" w15:done="0"/>
  <w15:commentEx w15:paraId="1BED366E" w15:done="0"/>
  <w15:commentEx w15:paraId="1B8B628C" w15:done="0"/>
  <w15:commentEx w15:paraId="76CE37D9" w15:done="0"/>
  <w15:commentEx w15:paraId="64A411AA" w15:done="0"/>
  <w15:commentEx w15:paraId="2BC9BBB7" w15:done="0"/>
  <w15:commentEx w15:paraId="562D7B08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006" w:rsidRDefault="00654006" w:rsidP="005D2B1D">
      <w:pPr>
        <w:spacing w:after="0" w:line="240" w:lineRule="auto"/>
      </w:pPr>
      <w:r>
        <w:separator/>
      </w:r>
    </w:p>
  </w:endnote>
  <w:endnote w:type="continuationSeparator" w:id="0">
    <w:p w:rsidR="00654006" w:rsidRDefault="00654006" w:rsidP="005D2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006" w:rsidRDefault="00654006" w:rsidP="005D2B1D">
      <w:pPr>
        <w:spacing w:after="0" w:line="240" w:lineRule="auto"/>
      </w:pPr>
      <w:r>
        <w:separator/>
      </w:r>
    </w:p>
  </w:footnote>
  <w:footnote w:type="continuationSeparator" w:id="0">
    <w:p w:rsidR="00654006" w:rsidRDefault="00654006" w:rsidP="005D2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3966380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27CD1" w:rsidRPr="0054021F" w:rsidRDefault="00E27CD1" w:rsidP="0054021F">
        <w:pPr>
          <w:spacing w:line="480" w:lineRule="auto"/>
          <w:rPr>
            <w:rFonts w:ascii="Times New Roman" w:hAnsi="Times New Roman" w:cs="Times New Roman"/>
            <w:b/>
            <w:sz w:val="18"/>
            <w:szCs w:val="18"/>
          </w:rPr>
        </w:pPr>
        <w:r w:rsidRPr="0054021F">
          <w:rPr>
            <w:rFonts w:ascii="Times New Roman" w:hAnsi="Times New Roman" w:cs="Times New Roman"/>
            <w:sz w:val="18"/>
            <w:szCs w:val="18"/>
          </w:rPr>
          <w:t>THE VALUE OF RATIOS IN DECISION MAKING FOR HEALTHCARE ORGANIZATIONS</w:t>
        </w:r>
        <w:r w:rsidRPr="0054021F">
          <w:rPr>
            <w:rFonts w:ascii="Times New Roman" w:hAnsi="Times New Roman" w:cs="Times New Roman"/>
            <w:sz w:val="18"/>
            <w:szCs w:val="18"/>
          </w:rPr>
          <w:tab/>
        </w:r>
        <w:r w:rsidRPr="0054021F">
          <w:rPr>
            <w:rFonts w:ascii="Times New Roman" w:hAnsi="Times New Roman" w:cs="Times New Roman"/>
            <w:sz w:val="18"/>
            <w:szCs w:val="18"/>
          </w:rPr>
          <w:tab/>
        </w:r>
        <w:r>
          <w:rPr>
            <w:rFonts w:ascii="Times New Roman" w:hAnsi="Times New Roman" w:cs="Times New Roman"/>
            <w:sz w:val="18"/>
            <w:szCs w:val="18"/>
          </w:rPr>
          <w:t xml:space="preserve">  </w:t>
        </w:r>
        <w:r w:rsidRPr="0054021F">
          <w:rPr>
            <w:rFonts w:ascii="Times New Roman" w:hAnsi="Times New Roman" w:cs="Times New Roman"/>
            <w:sz w:val="18"/>
            <w:szCs w:val="18"/>
          </w:rPr>
          <w:tab/>
        </w:r>
        <w:r>
          <w:rPr>
            <w:rFonts w:ascii="Times New Roman" w:hAnsi="Times New Roman" w:cs="Times New Roman"/>
            <w:sz w:val="18"/>
            <w:szCs w:val="18"/>
          </w:rPr>
          <w:t xml:space="preserve">             </w:t>
        </w:r>
        <w:r w:rsidRPr="0054021F">
          <w:rPr>
            <w:rFonts w:ascii="Times New Roman" w:hAnsi="Times New Roman" w:cs="Times New Roman"/>
            <w:sz w:val="18"/>
            <w:szCs w:val="18"/>
          </w:rPr>
          <w:t xml:space="preserve"> </w:t>
        </w:r>
        <w:r w:rsidRPr="0054021F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54021F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54021F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B606F1">
          <w:rPr>
            <w:rFonts w:ascii="Times New Roman" w:hAnsi="Times New Roman" w:cs="Times New Roman"/>
            <w:noProof/>
            <w:sz w:val="18"/>
            <w:szCs w:val="18"/>
          </w:rPr>
          <w:t>5</w:t>
        </w:r>
        <w:r w:rsidRPr="0054021F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CD1" w:rsidRPr="0054021F" w:rsidRDefault="00E27CD1" w:rsidP="0054021F">
    <w:pPr>
      <w:spacing w:line="480" w:lineRule="auto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54021F">
      <w:rPr>
        <w:rFonts w:ascii="Times New Roman" w:hAnsi="Times New Roman" w:cs="Times New Roman"/>
        <w:sz w:val="18"/>
        <w:szCs w:val="18"/>
      </w:rPr>
      <w:t>THE VALUE OF RATIOS IN DECISION MAKING FOR HEALTHCARE ORGANIZATIONS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a0MDQyNTS0MDUyszAxMTRV0lEKTi0uzszPAykwrAUAsMY7wywAAAA="/>
  </w:docVars>
  <w:rsids>
    <w:rsidRoot w:val="00963C5E"/>
    <w:rsid w:val="00061949"/>
    <w:rsid w:val="0008158C"/>
    <w:rsid w:val="00083387"/>
    <w:rsid w:val="000D047A"/>
    <w:rsid w:val="000D123A"/>
    <w:rsid w:val="00125BE3"/>
    <w:rsid w:val="00172083"/>
    <w:rsid w:val="001D2CA6"/>
    <w:rsid w:val="00237487"/>
    <w:rsid w:val="0025688C"/>
    <w:rsid w:val="00282D45"/>
    <w:rsid w:val="00292F04"/>
    <w:rsid w:val="002B3D9A"/>
    <w:rsid w:val="002E3642"/>
    <w:rsid w:val="002E7DBC"/>
    <w:rsid w:val="00355878"/>
    <w:rsid w:val="003665ED"/>
    <w:rsid w:val="0038505F"/>
    <w:rsid w:val="003917BD"/>
    <w:rsid w:val="003A067B"/>
    <w:rsid w:val="003A6666"/>
    <w:rsid w:val="003B4CFA"/>
    <w:rsid w:val="003D4384"/>
    <w:rsid w:val="004901F5"/>
    <w:rsid w:val="0049159A"/>
    <w:rsid w:val="005309F5"/>
    <w:rsid w:val="0054021F"/>
    <w:rsid w:val="00567343"/>
    <w:rsid w:val="00586484"/>
    <w:rsid w:val="005A7291"/>
    <w:rsid w:val="005D2B1D"/>
    <w:rsid w:val="005F0955"/>
    <w:rsid w:val="005F3D4E"/>
    <w:rsid w:val="00615D00"/>
    <w:rsid w:val="00654006"/>
    <w:rsid w:val="006978D4"/>
    <w:rsid w:val="007618C7"/>
    <w:rsid w:val="00764D9D"/>
    <w:rsid w:val="007D4CE4"/>
    <w:rsid w:val="007D5515"/>
    <w:rsid w:val="00800024"/>
    <w:rsid w:val="008006B3"/>
    <w:rsid w:val="0080362F"/>
    <w:rsid w:val="00831868"/>
    <w:rsid w:val="00885BB0"/>
    <w:rsid w:val="008A142A"/>
    <w:rsid w:val="008C58E4"/>
    <w:rsid w:val="0090018F"/>
    <w:rsid w:val="00912412"/>
    <w:rsid w:val="0094526D"/>
    <w:rsid w:val="00963C5E"/>
    <w:rsid w:val="009712A2"/>
    <w:rsid w:val="0098671D"/>
    <w:rsid w:val="009B5FA4"/>
    <w:rsid w:val="009F1506"/>
    <w:rsid w:val="009F27AD"/>
    <w:rsid w:val="009F2A7B"/>
    <w:rsid w:val="00A02799"/>
    <w:rsid w:val="00A34254"/>
    <w:rsid w:val="00A82995"/>
    <w:rsid w:val="00AA388B"/>
    <w:rsid w:val="00AA67A7"/>
    <w:rsid w:val="00B606F1"/>
    <w:rsid w:val="00B77D5B"/>
    <w:rsid w:val="00B80DF6"/>
    <w:rsid w:val="00BB3D73"/>
    <w:rsid w:val="00BB631A"/>
    <w:rsid w:val="00BC27C8"/>
    <w:rsid w:val="00BF76C1"/>
    <w:rsid w:val="00C009C5"/>
    <w:rsid w:val="00CF7C7F"/>
    <w:rsid w:val="00D064D2"/>
    <w:rsid w:val="00D10499"/>
    <w:rsid w:val="00D3575C"/>
    <w:rsid w:val="00D44316"/>
    <w:rsid w:val="00D608CB"/>
    <w:rsid w:val="00D95467"/>
    <w:rsid w:val="00DC1940"/>
    <w:rsid w:val="00DC3349"/>
    <w:rsid w:val="00DC3AAC"/>
    <w:rsid w:val="00E03F99"/>
    <w:rsid w:val="00E27CD1"/>
    <w:rsid w:val="00E734E2"/>
    <w:rsid w:val="00E953D1"/>
    <w:rsid w:val="00F114E0"/>
    <w:rsid w:val="00F43169"/>
    <w:rsid w:val="00F57FDB"/>
    <w:rsid w:val="00F976E2"/>
    <w:rsid w:val="00F97A59"/>
    <w:rsid w:val="00FB3328"/>
    <w:rsid w:val="00FC4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083"/>
  </w:style>
  <w:style w:type="paragraph" w:styleId="Heading1">
    <w:name w:val="heading 1"/>
    <w:basedOn w:val="Normal"/>
    <w:next w:val="Normal"/>
    <w:link w:val="Heading1Char"/>
    <w:uiPriority w:val="9"/>
    <w:qFormat/>
    <w:rsid w:val="005F09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5F095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095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F095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5F09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5F0955"/>
  </w:style>
  <w:style w:type="paragraph" w:styleId="Header">
    <w:name w:val="header"/>
    <w:basedOn w:val="Normal"/>
    <w:link w:val="HeaderChar"/>
    <w:uiPriority w:val="99"/>
    <w:unhideWhenUsed/>
    <w:rsid w:val="002374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487"/>
  </w:style>
  <w:style w:type="paragraph" w:styleId="Footer">
    <w:name w:val="footer"/>
    <w:basedOn w:val="Normal"/>
    <w:link w:val="FooterChar"/>
    <w:uiPriority w:val="99"/>
    <w:unhideWhenUsed/>
    <w:rsid w:val="002374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487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2F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2F0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5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D0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77D5B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Inn13</b:Tag>
    <b:SourceType>JournalArticle</b:SourceType>
    <b:Guid>{B1386A3F-B84B-4797-B40E-610A183FE866}</b:Guid>
    <b:Author>
      <b:Author>
        <b:NameList>
          <b:Person>
            <b:Last>Innocent</b:Last>
            <b:First>E.</b:First>
            <b:Middle>C., Mary, O. I., &amp; Matthew, O. M.</b:Middle>
          </b:Person>
        </b:NameList>
      </b:Author>
    </b:Author>
    <b:Title>Financial ratio analysis as a determinant of profitability in Nigerian pharmaceutical industry.  </b:Title>
    <b:JournalName>International journal of business and management,</b:JournalName>
    <b:Year>2013</b:Year>
    <b:Pages>8(8), 107.</b:Pages>
    <b:RefOrder>1</b:RefOrder>
  </b:Source>
  <b:Source>
    <b:Tag>Del134</b:Tag>
    <b:SourceType>JournalArticle</b:SourceType>
    <b:Guid>{465132E8-ECE8-4908-8CA8-9A845FF709C2}</b:Guid>
    <b:Author>
      <b:Author>
        <b:NameList>
          <b:Person>
            <b:Last>Delen</b:Last>
            <b:First>D.,</b:First>
            <b:Middle>Kuzey, C., &amp; Uyar, A.</b:Middle>
          </b:Person>
        </b:NameList>
      </b:Author>
    </b:Author>
    <b:Title>Measuring firm performance using financial ratios: , </b:Title>
    <b:JournalName>A decision tree approach. Expert Systems with Applications</b:JournalName>
    <b:Year>2013</b:Year>
    <b:Pages>40(10), 3970-3983</b:Pages>
    <b:RefOrder>2</b:RefOrder>
  </b:Source>
  <b:Source>
    <b:Tag>Kah13</b:Tag>
    <b:SourceType>JournalArticle</b:SourceType>
    <b:Guid>{B91186ED-22D5-4627-A943-DB91FEE9C388}</b:Guid>
    <b:Author>
      <b:Author>
        <b:NameList>
          <b:Person>
            <b:Last>Kahneman</b:Last>
            <b:First>D.,</b:First>
            <b:Middle>&amp; Tversky, A.</b:Middle>
          </b:Person>
        </b:NameList>
      </b:Author>
    </b:Author>
    <b:Title>Prospect theory: An analysis of decision under risk </b:Title>
    <b:JournalName>In Handbook of the fundamentals of financial decision making:</b:JournalName>
    <b:Year>2013</b:Year>
    <b:Pages>Part I (pp. 99-127).</b:Pages>
    <b:RefOrder>3</b:RefOrder>
  </b:Source>
</b:Sources>
</file>

<file path=customXml/itemProps1.xml><?xml version="1.0" encoding="utf-8"?>
<ds:datastoreItem xmlns:ds="http://schemas.openxmlformats.org/officeDocument/2006/customXml" ds:itemID="{5A9E7E45-494B-4322-B3FD-1D5771366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8</Pages>
  <Words>1278</Words>
  <Characters>7288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 Alice</dc:creator>
  <cp:lastModifiedBy>mwaura</cp:lastModifiedBy>
  <cp:revision>15</cp:revision>
  <dcterms:created xsi:type="dcterms:W3CDTF">2018-09-12T17:50:00Z</dcterms:created>
  <dcterms:modified xsi:type="dcterms:W3CDTF">2018-09-13T00:33:00Z</dcterms:modified>
</cp:coreProperties>
</file>